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r w:rsidRPr="008F72D6">
        <w:rPr>
          <w:rFonts w:ascii="Times New Roman" w:hAnsi="Times New Roman" w:cs="Times New Roman"/>
          <w:b/>
          <w:bCs/>
          <w:sz w:val="20"/>
          <w:szCs w:val="20"/>
        </w:rPr>
        <w:t>SCHOOL WIDE TITLE I PROGRAM</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purpose of the School wide Title I program is to provide the enriched and accelerated learning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experience necessary for all students to reach high standards. The program goal of the school wide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program is to increase achievement in the areas of communication arts and mathematics for all students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 the district as well as increase parent involvement.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All administrators, teachers, and paraprofessionals at Malta Bend Elementary are properly certified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highly qualified. Parents of each student attending Malta Bend Elementary may request information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regarding the professional qualifications of the student's classroom teacher.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r w:rsidRPr="008F72D6">
        <w:rPr>
          <w:rFonts w:ascii="Times New Roman" w:hAnsi="Times New Roman" w:cs="Times New Roman"/>
          <w:b/>
          <w:bCs/>
          <w:sz w:val="20"/>
          <w:szCs w:val="20"/>
        </w:rPr>
        <w:t>PARENT INVOLVEMENT PLAN</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parent involvement plan is an extension of our school district's parent involvement board</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r w:rsidRPr="008F72D6">
        <w:rPr>
          <w:rFonts w:ascii="Times New Roman" w:hAnsi="Times New Roman" w:cs="Times New Roman"/>
          <w:sz w:val="20"/>
          <w:szCs w:val="20"/>
        </w:rPr>
        <w:t xml:space="preserve">policy. </w:t>
      </w:r>
      <w:r w:rsidRPr="008F72D6">
        <w:rPr>
          <w:rFonts w:ascii="Times New Roman" w:hAnsi="Times New Roman" w:cs="Times New Roman"/>
          <w:b/>
          <w:bCs/>
          <w:sz w:val="20"/>
          <w:szCs w:val="20"/>
        </w:rPr>
        <w:t>Information and resources for parents may also be obtained from the Parent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b/>
          <w:bCs/>
          <w:sz w:val="20"/>
          <w:szCs w:val="20"/>
        </w:rPr>
        <w:t xml:space="preserve">Information and Resource Center (PIRC) website: </w:t>
      </w:r>
      <w:proofErr w:type="gramStart"/>
      <w:r w:rsidRPr="008F72D6">
        <w:rPr>
          <w:rFonts w:ascii="Times New Roman" w:hAnsi="Times New Roman" w:cs="Times New Roman"/>
          <w:b/>
          <w:bCs/>
          <w:sz w:val="20"/>
          <w:szCs w:val="20"/>
        </w:rPr>
        <w:t>www.pirc.info.net .</w:t>
      </w:r>
      <w:proofErr w:type="gramEnd"/>
      <w:r w:rsidRPr="008F72D6">
        <w:rPr>
          <w:rFonts w:ascii="Times New Roman" w:hAnsi="Times New Roman" w:cs="Times New Roman"/>
          <w:b/>
          <w:bCs/>
          <w:sz w:val="20"/>
          <w:szCs w:val="20"/>
        </w:rPr>
        <w:t xml:space="preserve"> </w:t>
      </w:r>
      <w:r w:rsidRPr="008F72D6">
        <w:rPr>
          <w:rFonts w:ascii="Times New Roman" w:hAnsi="Times New Roman" w:cs="Times New Roman"/>
          <w:sz w:val="20"/>
          <w:szCs w:val="20"/>
        </w:rPr>
        <w:t>The Board recognizes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importance of parental involvement with the Title I program and will provide a variety of</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opportunities for parents to be involved in policy design and in the planning, implementation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review of Title I programs.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The Malta Bend Elementary School </w:t>
      </w:r>
      <w:proofErr w:type="gramStart"/>
      <w:r w:rsidRPr="008F72D6">
        <w:rPr>
          <w:rFonts w:ascii="Times New Roman" w:hAnsi="Times New Roman" w:cs="Times New Roman"/>
          <w:sz w:val="20"/>
          <w:szCs w:val="20"/>
        </w:rPr>
        <w:t>wide</w:t>
      </w:r>
      <w:proofErr w:type="gramEnd"/>
      <w:r w:rsidRPr="008F72D6">
        <w:rPr>
          <w:rFonts w:ascii="Times New Roman" w:hAnsi="Times New Roman" w:cs="Times New Roman"/>
          <w:sz w:val="20"/>
          <w:szCs w:val="20"/>
        </w:rPr>
        <w:t xml:space="preserve"> Title I program is committed to including parents as an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integral part of the educational opportunities offered. It is our district's belief that parents have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definite responsibilities in education. We feel that parents should encourage students to</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cooperate with the school, to give their best effort to attend daily, to meet school responsibilities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and to participate in school activities. We also believe that the community shares with the school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responsibility for educating children and youth. The community shall provide the financial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support as well as time and talent. Additionally, the community </w:t>
      </w:r>
      <w:proofErr w:type="gramStart"/>
      <w:r w:rsidRPr="008F72D6">
        <w:rPr>
          <w:rFonts w:ascii="Times New Roman" w:hAnsi="Times New Roman" w:cs="Times New Roman"/>
          <w:sz w:val="20"/>
          <w:szCs w:val="20"/>
        </w:rPr>
        <w:t>has the opportunity to</w:t>
      </w:r>
      <w:proofErr w:type="gramEnd"/>
      <w:r w:rsidRPr="008F72D6">
        <w:rPr>
          <w:rFonts w:ascii="Times New Roman" w:hAnsi="Times New Roman" w:cs="Times New Roman"/>
          <w:sz w:val="20"/>
          <w:szCs w:val="20"/>
        </w:rPr>
        <w:t xml:space="preserve"> provide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input regarding decisions affecting education.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Parents serve on the School wide Title I Committee. In addition, parent surveys and parent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participation in the development and implementation of the School wide plan are sought on an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annual basis. Results from these surveys are used in combination with other data collected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including district wide assessments, teacher surveys, analysis of the district's subgroup</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populations and at-risk population, faculty meetings, administrative planning meetings, analysis of</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district's CSIP plan, technology plan and the district's annual performance report to provide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School wide Title I Committee with a clear vision of the district's greatest strengths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needs. The culmination of </w:t>
      </w:r>
      <w:proofErr w:type="gramStart"/>
      <w:r w:rsidRPr="008F72D6">
        <w:rPr>
          <w:rFonts w:ascii="Times New Roman" w:hAnsi="Times New Roman" w:cs="Times New Roman"/>
          <w:sz w:val="20"/>
          <w:szCs w:val="20"/>
        </w:rPr>
        <w:t>all of</w:t>
      </w:r>
      <w:proofErr w:type="gramEnd"/>
      <w:r w:rsidRPr="008F72D6">
        <w:rPr>
          <w:rFonts w:ascii="Times New Roman" w:hAnsi="Times New Roman" w:cs="Times New Roman"/>
          <w:sz w:val="20"/>
          <w:szCs w:val="20"/>
        </w:rPr>
        <w:t xml:space="preserve"> the information collected from the sources listed above is then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utilized to develop the School wide Title I Plan.</w:t>
      </w:r>
    </w:p>
    <w:p w:rsidR="008F72D6" w:rsidRPr="008F72D6" w:rsidRDefault="008F72D6" w:rsidP="008F72D6">
      <w:pPr>
        <w:autoSpaceDE w:val="0"/>
        <w:autoSpaceDN w:val="0"/>
        <w:adjustRightInd w:val="0"/>
        <w:spacing w:after="0" w:line="240" w:lineRule="auto"/>
        <w:jc w:val="center"/>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r w:rsidRPr="008F72D6">
        <w:rPr>
          <w:rFonts w:ascii="Times New Roman" w:hAnsi="Times New Roman" w:cs="Times New Roman"/>
          <w:b/>
          <w:bCs/>
          <w:sz w:val="20"/>
          <w:szCs w:val="20"/>
        </w:rPr>
        <w:t>PARENT/SCHOOL COMPACT</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Malta Bend R-V Parent/School Compact was developed as a symbol of the Malta Bend R-V</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School District's commitment to proving all students with the opportunity to achieve their highest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level of success. The Malta Bend R-V School District believes that this can only be accomplished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through a partnership between the school, parents and students. For those reasons,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Parent/School Compact consists of three (3) sections: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     Parent</w:t>
      </w:r>
    </w:p>
    <w:p w:rsidR="008F72D6" w:rsidRPr="008F72D6" w:rsidRDefault="008F72D6" w:rsidP="008F72D6">
      <w:pPr>
        <w:autoSpaceDE w:val="0"/>
        <w:autoSpaceDN w:val="0"/>
        <w:adjustRightInd w:val="0"/>
        <w:spacing w:after="0" w:line="240" w:lineRule="auto"/>
        <w:ind w:left="1050"/>
        <w:contextualSpacing/>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B.     Student</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r w:rsidRPr="008F72D6">
        <w:rPr>
          <w:rFonts w:ascii="Times New Roman" w:hAnsi="Times New Roman" w:cs="Times New Roman"/>
          <w:bCs/>
          <w:sz w:val="20"/>
          <w:szCs w:val="20"/>
        </w:rPr>
        <w:t xml:space="preserve">              C.     Teacher</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bCs/>
          <w:sz w:val="20"/>
          <w:szCs w:val="20"/>
        </w:rPr>
        <w:t>The Parent/School Compact is discussed and</w:t>
      </w:r>
      <w:r w:rsidRPr="008F72D6">
        <w:rPr>
          <w:rFonts w:ascii="Times New Roman" w:hAnsi="Times New Roman" w:cs="Times New Roman"/>
          <w:b/>
          <w:bCs/>
          <w:sz w:val="20"/>
          <w:szCs w:val="20"/>
        </w:rPr>
        <w:t xml:space="preserve"> </w:t>
      </w:r>
      <w:r w:rsidRPr="008F72D6">
        <w:rPr>
          <w:rFonts w:ascii="Times New Roman" w:hAnsi="Times New Roman" w:cs="Times New Roman"/>
          <w:sz w:val="20"/>
          <w:szCs w:val="20"/>
        </w:rPr>
        <w:t xml:space="preserve">signed by teachers, parents and students at Registration, Back to School Night and Parent/Teacher Conferences. </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r w:rsidRPr="008F72D6">
        <w:rPr>
          <w:rFonts w:ascii="Times New Roman" w:hAnsi="Times New Roman" w:cs="Times New Roman"/>
          <w:b/>
          <w:bCs/>
          <w:sz w:val="20"/>
          <w:szCs w:val="20"/>
        </w:rPr>
        <w:t>COORDINATION/INTIGRATION WITH OTHER SCHOOL PROGRAMS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The Malta Bend R-V School District </w:t>
      </w:r>
      <w:proofErr w:type="gramStart"/>
      <w:r w:rsidRPr="008F72D6">
        <w:rPr>
          <w:rFonts w:ascii="Times New Roman" w:hAnsi="Times New Roman" w:cs="Times New Roman"/>
          <w:bCs/>
          <w:sz w:val="20"/>
          <w:szCs w:val="20"/>
        </w:rPr>
        <w:t>is dedicated to providing</w:t>
      </w:r>
      <w:proofErr w:type="gramEnd"/>
      <w:r w:rsidRPr="008F72D6">
        <w:rPr>
          <w:rFonts w:ascii="Times New Roman" w:hAnsi="Times New Roman" w:cs="Times New Roman"/>
          <w:bCs/>
          <w:sz w:val="20"/>
          <w:szCs w:val="20"/>
        </w:rPr>
        <w:t xml:space="preserve"> the best educational opportunities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available to ensure that each child receives a quality education that will prepare her/him for</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success in the real world. The school district meets the criterion as a designated A+ school. The</w:t>
      </w:r>
    </w:p>
    <w:p w:rsidR="008F72D6" w:rsidRPr="008F72D6" w:rsidRDefault="008F72D6" w:rsidP="008F72D6">
      <w:pPr>
        <w:autoSpaceDE w:val="0"/>
        <w:autoSpaceDN w:val="0"/>
        <w:adjustRightInd w:val="0"/>
        <w:spacing w:after="0" w:line="240" w:lineRule="auto"/>
        <w:rPr>
          <w:rFonts w:ascii="Times New Roman" w:hAnsi="Times New Roman" w:cs="Times New Roman"/>
          <w:i/>
          <w:iCs/>
          <w:sz w:val="20"/>
          <w:szCs w:val="20"/>
        </w:rPr>
      </w:pPr>
      <w:r w:rsidRPr="008F72D6">
        <w:rPr>
          <w:rFonts w:ascii="Times New Roman" w:hAnsi="Times New Roman" w:cs="Times New Roman"/>
          <w:bCs/>
          <w:sz w:val="20"/>
          <w:szCs w:val="20"/>
        </w:rPr>
        <w:t xml:space="preserve">district staff, administration, and community are </w:t>
      </w:r>
      <w:r w:rsidRPr="008F72D6">
        <w:rPr>
          <w:rFonts w:ascii="Times New Roman" w:hAnsi="Times New Roman" w:cs="Times New Roman"/>
          <w:bCs/>
          <w:i/>
          <w:iCs/>
          <w:sz w:val="20"/>
          <w:szCs w:val="20"/>
        </w:rPr>
        <w:t xml:space="preserve">"Preparing </w:t>
      </w:r>
      <w:r w:rsidRPr="008F72D6">
        <w:rPr>
          <w:rFonts w:ascii="Times New Roman" w:hAnsi="Times New Roman" w:cs="Times New Roman"/>
          <w:i/>
          <w:iCs/>
          <w:sz w:val="20"/>
          <w:szCs w:val="20"/>
        </w:rPr>
        <w:t>Today's Children for Tomorrow's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i/>
          <w:iCs/>
          <w:sz w:val="20"/>
          <w:szCs w:val="20"/>
        </w:rPr>
        <w:t xml:space="preserve">Challenges" </w:t>
      </w:r>
      <w:r w:rsidRPr="008F72D6">
        <w:rPr>
          <w:rFonts w:ascii="Times New Roman" w:hAnsi="Times New Roman" w:cs="Times New Roman"/>
          <w:bCs/>
          <w:sz w:val="20"/>
          <w:szCs w:val="20"/>
        </w:rPr>
        <w:t>through on-going professional development, analysis of instructional programs, and</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continual school improvement.</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The Malta Bend R-V School District recognizes the importance in early intervention and early</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childhood education. Programs and collaboration that focus upon preschool children are essential</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in building a positive relationship between the home and school.</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Additionally, early childhood education provides the basis for academic success as children</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transition from their homes, daycare, or preschool into the formal, public education setting. The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Malta Bend R-V School District provides for the effective transitioning of preschool students with</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the following programs and activities: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A.     The Malta Bend R-V School District supports the </w:t>
      </w:r>
      <w:r w:rsidRPr="008F72D6">
        <w:rPr>
          <w:rFonts w:ascii="Times New Roman" w:hAnsi="Times New Roman" w:cs="Times New Roman"/>
          <w:i/>
          <w:iCs/>
          <w:sz w:val="20"/>
          <w:szCs w:val="20"/>
        </w:rPr>
        <w:t xml:space="preserve">Parents as Teachers </w:t>
      </w:r>
      <w:r w:rsidRPr="008F72D6">
        <w:rPr>
          <w:rFonts w:ascii="Times New Roman" w:hAnsi="Times New Roman" w:cs="Times New Roman"/>
          <w:bCs/>
          <w:sz w:val="20"/>
          <w:szCs w:val="20"/>
        </w:rPr>
        <w:t>program.</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This program currently services around twenty (20) children birth to three.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Various screenings for children birth to three are on-going during the course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of the program enrollment. Results are shared with parents and referrals are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made as needed. Additionally, the parent educator is also trained to service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children three to five. The parent educator works to provide educational</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activities to children ages three to five enrolled in the district's preschool</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program.</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B.     The Malta Bend R-V School District offers an Early Childhood Special</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Education Program. The students in this program are provided with</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individualized instruction that addresses developmental delays. The students are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also integrated into classroom activities and field trips with non-disabled peers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enrolled in the district's four-year-old preschool program.</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C.      Preschool parents participate in conferences with the preschool teacher, which</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sets the tone for positive home/school communication as the child moves into</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Kindergarten. Preschool students also ride the bus to school, perform on stage</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for </w:t>
      </w:r>
      <w:proofErr w:type="gramStart"/>
      <w:r w:rsidRPr="008F72D6">
        <w:rPr>
          <w:rFonts w:ascii="Times New Roman" w:hAnsi="Times New Roman" w:cs="Times New Roman"/>
          <w:bCs/>
          <w:sz w:val="20"/>
          <w:szCs w:val="20"/>
        </w:rPr>
        <w:t>parents, and</w:t>
      </w:r>
      <w:proofErr w:type="gramEnd"/>
      <w:r w:rsidRPr="008F72D6">
        <w:rPr>
          <w:rFonts w:ascii="Times New Roman" w:hAnsi="Times New Roman" w:cs="Times New Roman"/>
          <w:bCs/>
          <w:sz w:val="20"/>
          <w:szCs w:val="20"/>
        </w:rPr>
        <w:t xml:space="preserve"> tour the kindergarten room at the end of the school year.</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Kindergarten and Preschool students perform their end-of-year graduation</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ceremony together. </w:t>
      </w:r>
      <w:proofErr w:type="gramStart"/>
      <w:r w:rsidRPr="008F72D6">
        <w:rPr>
          <w:rFonts w:ascii="Times New Roman" w:hAnsi="Times New Roman" w:cs="Times New Roman"/>
          <w:bCs/>
          <w:sz w:val="20"/>
          <w:szCs w:val="20"/>
        </w:rPr>
        <w:t>All of</w:t>
      </w:r>
      <w:proofErr w:type="gramEnd"/>
      <w:r w:rsidRPr="008F72D6">
        <w:rPr>
          <w:rFonts w:ascii="Times New Roman" w:hAnsi="Times New Roman" w:cs="Times New Roman"/>
          <w:bCs/>
          <w:sz w:val="20"/>
          <w:szCs w:val="20"/>
        </w:rPr>
        <w:t xml:space="preserve"> these activities help provide preschool students with</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familiar routines and build a feeling of security early on before entering</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Kindergarten.</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D.    Malta Bend R-V School District conducts an annual preschool screening process</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each spring. Screenings are conducted for all students, ages three to five.</w:t>
      </w:r>
    </w:p>
    <w:p w:rsidR="008F72D6" w:rsidRPr="008F72D6" w:rsidRDefault="008F72D6" w:rsidP="008F72D6">
      <w:pPr>
        <w:autoSpaceDE w:val="0"/>
        <w:autoSpaceDN w:val="0"/>
        <w:adjustRightInd w:val="0"/>
        <w:spacing w:after="0" w:line="240" w:lineRule="auto"/>
        <w:ind w:left="1440"/>
        <w:rPr>
          <w:rFonts w:ascii="Times New Roman" w:hAnsi="Times New Roman" w:cs="Times New Roman"/>
          <w:bCs/>
          <w:sz w:val="20"/>
          <w:szCs w:val="20"/>
        </w:rPr>
      </w:pPr>
      <w:r w:rsidRPr="008F72D6">
        <w:rPr>
          <w:rFonts w:ascii="Times New Roman" w:hAnsi="Times New Roman" w:cs="Times New Roman"/>
          <w:bCs/>
          <w:sz w:val="20"/>
          <w:szCs w:val="20"/>
        </w:rPr>
        <w:t>Results from these screenings are utilized for the district's program, providing services and planning              instruction for kindergarten students. Results of</w:t>
      </w:r>
    </w:p>
    <w:p w:rsidR="008F72D6" w:rsidRPr="008F72D6" w:rsidRDefault="008F72D6" w:rsidP="008F72D6">
      <w:pPr>
        <w:autoSpaceDE w:val="0"/>
        <w:autoSpaceDN w:val="0"/>
        <w:adjustRightInd w:val="0"/>
        <w:spacing w:after="0" w:line="240" w:lineRule="auto"/>
        <w:rPr>
          <w:rFonts w:ascii="Times New Roman" w:hAnsi="Times New Roman" w:cs="Times New Roman"/>
          <w:bCs/>
          <w:sz w:val="20"/>
          <w:szCs w:val="20"/>
        </w:rPr>
      </w:pPr>
      <w:r w:rsidRPr="008F72D6">
        <w:rPr>
          <w:rFonts w:ascii="Times New Roman" w:hAnsi="Times New Roman" w:cs="Times New Roman"/>
          <w:bCs/>
          <w:sz w:val="20"/>
          <w:szCs w:val="20"/>
        </w:rPr>
        <w:t xml:space="preserve">                             the screening </w:t>
      </w:r>
      <w:proofErr w:type="gramStart"/>
      <w:r w:rsidRPr="008F72D6">
        <w:rPr>
          <w:rFonts w:ascii="Times New Roman" w:hAnsi="Times New Roman" w:cs="Times New Roman"/>
          <w:bCs/>
          <w:sz w:val="20"/>
          <w:szCs w:val="20"/>
        </w:rPr>
        <w:t>are</w:t>
      </w:r>
      <w:proofErr w:type="gramEnd"/>
      <w:r w:rsidRPr="008F72D6">
        <w:rPr>
          <w:rFonts w:ascii="Times New Roman" w:hAnsi="Times New Roman" w:cs="Times New Roman"/>
          <w:bCs/>
          <w:sz w:val="20"/>
          <w:szCs w:val="20"/>
        </w:rPr>
        <w:t xml:space="preserve"> shared with parents and referrals are made as needed.</w:t>
      </w:r>
    </w:p>
    <w:p w:rsidR="008F72D6" w:rsidRPr="008F72D6" w:rsidRDefault="008F72D6" w:rsidP="008F72D6">
      <w:pPr>
        <w:autoSpaceDE w:val="0"/>
        <w:autoSpaceDN w:val="0"/>
        <w:adjustRightInd w:val="0"/>
        <w:spacing w:after="0" w:line="240" w:lineRule="auto"/>
        <w:rPr>
          <w:rFonts w:ascii="Times New Roman" w:hAnsi="Times New Roman" w:cs="Times New Roman"/>
          <w:sz w:val="21"/>
          <w:szCs w:val="21"/>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Kindergarten students and their parents are provided with an "Open House" activity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before the beginning of the school year. Parents and students come out to meet the Kindergarten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teacher and visit the Kindergarten classroom. This gives the teacher an opportunity to distribute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information about the Kindergarten program, goals/objectives, and assessment of those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objectives. Additional information regarding the Kindergarten schedule, classroom routines,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bus routes will be shared with parents. This open house provides parents and students opportunity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to get better acquainted with the teacher as well as to socialize with other parents and students.</w:t>
      </w:r>
    </w:p>
    <w:p w:rsidR="008F72D6" w:rsidRPr="008F72D6" w:rsidRDefault="008F72D6" w:rsidP="008F72D6">
      <w:pPr>
        <w:autoSpaceDE w:val="0"/>
        <w:autoSpaceDN w:val="0"/>
        <w:adjustRightInd w:val="0"/>
        <w:spacing w:after="0" w:line="240" w:lineRule="auto"/>
        <w:rPr>
          <w:rFonts w:ascii="Times New Roman" w:hAnsi="Times New Roman" w:cs="Times New Roman"/>
          <w:sz w:val="21"/>
          <w:szCs w:val="21"/>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following additional supports will be utilized to assist in the achievement of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goals/objectives of the school wide program:</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4"/>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Before and after school tutoring will be provided to individual students or small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groups of students.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w:t>
      </w:r>
    </w:p>
    <w:p w:rsidR="008F72D6" w:rsidRPr="008F72D6" w:rsidRDefault="008F72D6" w:rsidP="008F72D6">
      <w:pPr>
        <w:numPr>
          <w:ilvl w:val="0"/>
          <w:numId w:val="4"/>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High school cadet teachers involved in the A+ program will provide additional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support by working with students who need individual, tutorial assistance.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        Community volunteers will be considered to assist struggling students in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communication arts and math.</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        The district utilizes a percentage of its state aid funding and general fund money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to enhance student achievement and the School wide Title I program.</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r w:rsidRPr="008F72D6">
        <w:rPr>
          <w:rFonts w:ascii="Times New Roman" w:hAnsi="Times New Roman" w:cs="Times New Roman"/>
          <w:b/>
          <w:bCs/>
          <w:sz w:val="20"/>
          <w:szCs w:val="20"/>
        </w:rPr>
        <w:t>STRATEGIES FOR COMMUNICATION</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 Parent Orientation Meeting/Open House will be held at the beginning of the school year,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usually the week before school </w:t>
      </w:r>
      <w:proofErr w:type="gramStart"/>
      <w:r w:rsidRPr="008F72D6">
        <w:rPr>
          <w:rFonts w:ascii="Times New Roman" w:hAnsi="Times New Roman" w:cs="Times New Roman"/>
          <w:sz w:val="20"/>
          <w:szCs w:val="20"/>
        </w:rPr>
        <w:t>actually starts</w:t>
      </w:r>
      <w:proofErr w:type="gramEnd"/>
      <w:r w:rsidRPr="008F72D6">
        <w:rPr>
          <w:rFonts w:ascii="Times New Roman" w:hAnsi="Times New Roman" w:cs="Times New Roman"/>
          <w:sz w:val="20"/>
          <w:szCs w:val="20"/>
        </w:rPr>
        <w:t>.  This is to provide parents an opportunity to meet the Malta</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Bend R-V School District staff, and specifically, the student's classroom teacher. At this meeting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parents and students will receive the goals/objectives of each grade level and methods of</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assessing those objectives. Parents will receive a copy of the Malta Bend Elementary Student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Handbook, which includes the explanation of the school wide Title I program and the Parent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Involvement Plan. The building principal and teachers will inform parents of the importance of</w:t>
      </w:r>
    </w:p>
    <w:p w:rsidR="008F72D6" w:rsidRPr="008F72D6" w:rsidRDefault="008F72D6" w:rsidP="008F72D6">
      <w:pPr>
        <w:autoSpaceDE w:val="0"/>
        <w:autoSpaceDN w:val="0"/>
        <w:adjustRightInd w:val="0"/>
        <w:spacing w:after="0" w:line="240" w:lineRule="auto"/>
        <w:rPr>
          <w:rFonts w:ascii="Times New Roman" w:hAnsi="Times New Roman" w:cs="Times New Roman"/>
          <w:sz w:val="21"/>
          <w:szCs w:val="21"/>
        </w:rPr>
      </w:pPr>
      <w:r w:rsidRPr="008F72D6">
        <w:rPr>
          <w:rFonts w:ascii="Times New Roman" w:hAnsi="Times New Roman" w:cs="Times New Roman"/>
          <w:sz w:val="20"/>
          <w:szCs w:val="20"/>
        </w:rPr>
        <w:t>our building policies and procedures. Parent discussion and questions will be encouraged</w:t>
      </w:r>
      <w:r w:rsidRPr="008F72D6">
        <w:rPr>
          <w:rFonts w:ascii="Times New Roman" w:hAnsi="Times New Roman" w:cs="Times New Roman"/>
          <w:sz w:val="21"/>
          <w:szCs w:val="21"/>
        </w:rPr>
        <w:t>.</w:t>
      </w:r>
    </w:p>
    <w:p w:rsidR="008F72D6" w:rsidRPr="008F72D6" w:rsidRDefault="008F72D6" w:rsidP="008F72D6">
      <w:pPr>
        <w:autoSpaceDE w:val="0"/>
        <w:autoSpaceDN w:val="0"/>
        <w:adjustRightInd w:val="0"/>
        <w:spacing w:after="0" w:line="240" w:lineRule="auto"/>
        <w:rPr>
          <w:rFonts w:ascii="Times New Roman" w:hAnsi="Times New Roman" w:cs="Times New Roman"/>
          <w:sz w:val="21"/>
          <w:szCs w:val="21"/>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A variety of meetings will be offered to parents throughout the year to encourage parent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involvement.  This will include the following: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5"/>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Each grade level will host "Grade Level Parent Nights" once a quarter.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Examples of parent and child activities might include: Study Island, Reading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Eggs, Reading </w:t>
      </w:r>
      <w:proofErr w:type="spellStart"/>
      <w:r w:rsidRPr="008F72D6">
        <w:rPr>
          <w:rFonts w:ascii="Times New Roman" w:hAnsi="Times New Roman" w:cs="Times New Roman"/>
          <w:sz w:val="20"/>
          <w:szCs w:val="20"/>
        </w:rPr>
        <w:t>Eggspress</w:t>
      </w:r>
      <w:proofErr w:type="spellEnd"/>
      <w:r w:rsidRPr="008F72D6">
        <w:rPr>
          <w:rFonts w:ascii="Times New Roman" w:hAnsi="Times New Roman" w:cs="Times New Roman"/>
          <w:sz w:val="20"/>
          <w:szCs w:val="20"/>
        </w:rPr>
        <w:t>, Book Buddies, How to Help Your Child with</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Homework, or How to Help Your Child be a Better Reader. Student musical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performances are provided once a year.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B.      Breakfast with Grandparents will be provided annually for all students PreK-6.</w:t>
      </w:r>
    </w:p>
    <w:p w:rsidR="008F72D6" w:rsidRPr="008F72D6" w:rsidRDefault="008F72D6" w:rsidP="008F72D6">
      <w:pPr>
        <w:autoSpaceDE w:val="0"/>
        <w:autoSpaceDN w:val="0"/>
        <w:adjustRightInd w:val="0"/>
        <w:spacing w:after="0" w:line="240" w:lineRule="auto"/>
        <w:ind w:left="360"/>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Other methods of communicating with parents will include the following: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       Teachers and the building principal will provide newsletters on a regular basis to</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parents that will include pertinent grade level information, special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events/honors, special activities, and helpful tips. Teachers will also utilize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letters, notes, phone calls, and conferences to promote communication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between home and school.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B.      Parent/teacher conferences will be held at the end of the first and third quarters.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Mid-term progress reports will be provided to parents whose students are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struggling each quarter. The Parent/School Compact will be discussed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signed by teachers, parents, and students at Open House.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ind w:left="720"/>
        <w:contextualSpacing/>
        <w:rPr>
          <w:rFonts w:ascii="Times New Roman" w:hAnsi="Times New Roman" w:cs="Times New Roman"/>
          <w:sz w:val="20"/>
          <w:szCs w:val="20"/>
        </w:rPr>
      </w:pPr>
      <w:r w:rsidRPr="008F72D6">
        <w:rPr>
          <w:rFonts w:ascii="Times New Roman" w:hAnsi="Times New Roman" w:cs="Times New Roman"/>
          <w:sz w:val="20"/>
          <w:szCs w:val="20"/>
        </w:rPr>
        <w:t xml:space="preserve">     C.     Parents may utilize the Malta Bend School Web Page at W18•</w:t>
      </w:r>
      <w:proofErr w:type="gramStart"/>
      <w:r w:rsidRPr="008F72D6">
        <w:rPr>
          <w:rFonts w:ascii="Times New Roman" w:hAnsi="Times New Roman" w:cs="Times New Roman"/>
          <w:sz w:val="20"/>
          <w:szCs w:val="20"/>
        </w:rPr>
        <w:t>w.mbtigers.com .</w:t>
      </w:r>
      <w:proofErr w:type="gramEnd"/>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This site provides a variety of information including an events calendar, school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calendar, district profile, lunch and breakfast menus, elementary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secondary home pages, faculty home pages, and the student handbooks.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    The Parent Portal will be available for all parents.</w:t>
      </w:r>
    </w:p>
    <w:p w:rsidR="008F72D6" w:rsidRP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u w:val="thick"/>
        </w:rPr>
      </w:pPr>
    </w:p>
    <w:p w:rsid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u w:val="thick"/>
        </w:rPr>
      </w:pPr>
    </w:p>
    <w:p w:rsid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u w:val="thick"/>
        </w:rPr>
      </w:pPr>
    </w:p>
    <w:p w:rsid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u w:val="thick"/>
        </w:rPr>
      </w:pPr>
    </w:p>
    <w:p w:rsid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u w:val="thick"/>
        </w:rPr>
      </w:pPr>
    </w:p>
    <w:p w:rsidR="008F72D6" w:rsidRPr="008F72D6" w:rsidRDefault="008F72D6" w:rsidP="008F72D6">
      <w:pPr>
        <w:keepNext/>
        <w:keepLines/>
        <w:suppressAutoHyphens/>
        <w:spacing w:before="480" w:after="0" w:line="240" w:lineRule="auto"/>
        <w:ind w:right="131"/>
        <w:jc w:val="center"/>
        <w:outlineLvl w:val="0"/>
        <w:rPr>
          <w:rFonts w:ascii="Times New Roman" w:eastAsiaTheme="majorEastAsia" w:hAnsi="Times New Roman" w:cstheme="majorBidi"/>
          <w:b/>
          <w:bCs/>
          <w:color w:val="000000" w:themeColor="text1"/>
          <w:sz w:val="20"/>
          <w:szCs w:val="28"/>
        </w:rPr>
      </w:pPr>
      <w:r w:rsidRPr="008F72D6">
        <w:rPr>
          <w:rFonts w:ascii="Times New Roman" w:eastAsiaTheme="majorEastAsia" w:hAnsi="Times New Roman" w:cstheme="majorBidi"/>
          <w:b/>
          <w:bCs/>
          <w:color w:val="000000" w:themeColor="text1"/>
          <w:sz w:val="20"/>
          <w:szCs w:val="28"/>
          <w:u w:val="thick"/>
        </w:rPr>
        <w:t xml:space="preserve">EVERY STUDENT SUCCEEDS </w:t>
      </w:r>
      <w:proofErr w:type="gramStart"/>
      <w:r w:rsidRPr="008F72D6">
        <w:rPr>
          <w:rFonts w:ascii="Times New Roman" w:eastAsiaTheme="majorEastAsia" w:hAnsi="Times New Roman" w:cstheme="majorBidi"/>
          <w:b/>
          <w:bCs/>
          <w:color w:val="000000" w:themeColor="text1"/>
          <w:sz w:val="20"/>
          <w:szCs w:val="28"/>
          <w:u w:val="thick"/>
        </w:rPr>
        <w:t xml:space="preserve">ACT </w:t>
      </w:r>
      <w:r w:rsidRPr="008F72D6">
        <w:rPr>
          <w:rFonts w:ascii="Times New Roman" w:eastAsiaTheme="majorEastAsia" w:hAnsi="Times New Roman" w:cstheme="majorBidi"/>
          <w:b/>
          <w:bCs/>
          <w:color w:val="000000" w:themeColor="text1"/>
          <w:spacing w:val="58"/>
          <w:sz w:val="20"/>
          <w:szCs w:val="28"/>
          <w:u w:val="thick"/>
        </w:rPr>
        <w:t xml:space="preserve"> </w:t>
      </w:r>
      <w:r w:rsidRPr="008F72D6">
        <w:rPr>
          <w:rFonts w:ascii="Times New Roman" w:eastAsiaTheme="majorEastAsia" w:hAnsi="Times New Roman" w:cstheme="majorBidi"/>
          <w:b/>
          <w:bCs/>
          <w:color w:val="000000" w:themeColor="text1"/>
          <w:sz w:val="20"/>
          <w:szCs w:val="28"/>
          <w:u w:val="thick"/>
        </w:rPr>
        <w:t>(</w:t>
      </w:r>
      <w:proofErr w:type="gramEnd"/>
      <w:r w:rsidRPr="008F72D6">
        <w:rPr>
          <w:rFonts w:ascii="Times New Roman" w:eastAsiaTheme="majorEastAsia" w:hAnsi="Times New Roman" w:cstheme="majorBidi"/>
          <w:b/>
          <w:bCs/>
          <w:color w:val="000000" w:themeColor="text1"/>
          <w:sz w:val="20"/>
          <w:szCs w:val="28"/>
          <w:u w:val="thick"/>
        </w:rPr>
        <w:t>ESSA)</w:t>
      </w:r>
    </w:p>
    <w:p w:rsidR="008F72D6" w:rsidRPr="008F72D6" w:rsidRDefault="008F72D6" w:rsidP="008F72D6">
      <w:pPr>
        <w:widowControl w:val="0"/>
        <w:spacing w:before="3" w:after="0" w:line="240" w:lineRule="auto"/>
        <w:rPr>
          <w:rFonts w:ascii="Times New Roman" w:eastAsia="Times New Roman" w:hAnsi="Times New Roman" w:cs="Times New Roman"/>
          <w:b/>
          <w:i/>
          <w:sz w:val="16"/>
          <w:szCs w:val="24"/>
        </w:rPr>
      </w:pPr>
    </w:p>
    <w:p w:rsidR="008F72D6" w:rsidRPr="008F72D6" w:rsidRDefault="008F72D6" w:rsidP="008F72D6">
      <w:pPr>
        <w:widowControl w:val="0"/>
        <w:spacing w:before="69" w:after="0" w:line="240" w:lineRule="auto"/>
        <w:ind w:left="104" w:right="345"/>
        <w:rPr>
          <w:rFonts w:ascii="Times New Roman" w:eastAsia="Times New Roman" w:hAnsi="Times New Roman" w:cs="Times New Roman"/>
          <w:sz w:val="20"/>
          <w:szCs w:val="24"/>
        </w:rPr>
      </w:pPr>
      <w:proofErr w:type="gramStart"/>
      <w:r w:rsidRPr="008F72D6">
        <w:rPr>
          <w:rFonts w:ascii="Times New Roman" w:eastAsia="Times New Roman" w:hAnsi="Times New Roman" w:cs="Times New Roman"/>
          <w:color w:val="040A10"/>
          <w:sz w:val="20"/>
          <w:szCs w:val="24"/>
        </w:rPr>
        <w:t>The Every</w:t>
      </w:r>
      <w:proofErr w:type="gramEnd"/>
      <w:r w:rsidRPr="008F72D6">
        <w:rPr>
          <w:rFonts w:ascii="Times New Roman" w:eastAsia="Times New Roman" w:hAnsi="Times New Roman" w:cs="Times New Roman"/>
          <w:color w:val="040A10"/>
          <w:sz w:val="20"/>
          <w:szCs w:val="24"/>
        </w:rPr>
        <w:t xml:space="preserve"> Student Succeeds Act (ESSA) was signed by President Obama on December 10, 2015, and represents good news for our nation’s schools. This bipartisan measure reauthorizes the 50-year-old Elementary and Secondary Education Act (ESEA), the nation’s national education law and longstanding commitment to equal opportunity for all students.</w:t>
      </w:r>
    </w:p>
    <w:p w:rsidR="008F72D6" w:rsidRPr="008F72D6" w:rsidRDefault="008F72D6" w:rsidP="008F72D6">
      <w:pPr>
        <w:widowControl w:val="0"/>
        <w:spacing w:after="0" w:line="240" w:lineRule="auto"/>
        <w:rPr>
          <w:rFonts w:ascii="Times New Roman" w:eastAsia="Times New Roman" w:hAnsi="Times New Roman" w:cs="Times New Roman"/>
          <w:sz w:val="20"/>
          <w:szCs w:val="24"/>
        </w:rPr>
      </w:pPr>
    </w:p>
    <w:p w:rsidR="008F72D6" w:rsidRPr="008F72D6" w:rsidRDefault="008F72D6" w:rsidP="008F72D6">
      <w:pPr>
        <w:widowControl w:val="0"/>
        <w:spacing w:after="0" w:line="240" w:lineRule="auto"/>
        <w:ind w:left="104" w:right="99"/>
        <w:rPr>
          <w:rFonts w:ascii="Times New Roman" w:eastAsia="Times New Roman" w:hAnsi="Times New Roman" w:cs="Times New Roman"/>
          <w:sz w:val="20"/>
          <w:szCs w:val="24"/>
        </w:rPr>
      </w:pPr>
      <w:r w:rsidRPr="008F72D6">
        <w:rPr>
          <w:rFonts w:ascii="Times New Roman" w:eastAsia="Times New Roman" w:hAnsi="Times New Roman" w:cs="Times New Roman"/>
          <w:color w:val="040A10"/>
          <w:sz w:val="20"/>
          <w:szCs w:val="24"/>
        </w:rPr>
        <w:t>The new law builds on key areas of progress in recent years, made possible by the efforts of educators, communities, parents, and students across the country. For example, today, high school graduation rates are at all-time highs. Dropout rates are at historic lows. And more students are going to college than ever before. These achievements provide a firm foundation for further work to expand educational opportunity and improve student outcomes under ESSA.</w:t>
      </w:r>
    </w:p>
    <w:p w:rsidR="008F72D6" w:rsidRPr="008F72D6" w:rsidRDefault="008F72D6" w:rsidP="008F72D6">
      <w:pPr>
        <w:widowControl w:val="0"/>
        <w:spacing w:after="0" w:line="240" w:lineRule="auto"/>
        <w:rPr>
          <w:rFonts w:ascii="Times New Roman" w:eastAsia="Times New Roman" w:hAnsi="Times New Roman" w:cs="Times New Roman"/>
          <w:sz w:val="20"/>
          <w:szCs w:val="24"/>
        </w:rPr>
      </w:pPr>
    </w:p>
    <w:p w:rsidR="008F72D6" w:rsidRPr="008F72D6" w:rsidRDefault="008F72D6" w:rsidP="008F72D6">
      <w:pPr>
        <w:widowControl w:val="0"/>
        <w:spacing w:after="0" w:line="240" w:lineRule="auto"/>
        <w:ind w:left="104" w:right="199"/>
        <w:rPr>
          <w:rFonts w:ascii="Times New Roman" w:eastAsia="Times New Roman" w:hAnsi="Times New Roman" w:cs="Times New Roman"/>
          <w:sz w:val="20"/>
          <w:szCs w:val="24"/>
        </w:rPr>
      </w:pPr>
      <w:r w:rsidRPr="008F72D6">
        <w:rPr>
          <w:rFonts w:ascii="Times New Roman" w:eastAsia="Times New Roman" w:hAnsi="Times New Roman" w:cs="Times New Roman"/>
          <w:color w:val="040A10"/>
          <w:sz w:val="20"/>
          <w:szCs w:val="24"/>
        </w:rPr>
        <w:t>The previous version of the law, the No Child Left Behind (NCLB) Act, was enacted in 2002. NCLB represented a significant step forward for our nation’s children in many respects, particularly as it shined a light on where students were making progress and where they needed additional support, regardless of race, income, zip code, disability, home language, or background. The law was scheduled for revision in 2007.   Over time, NCLB’s prescriptive requirements became increasingly unworkable for schools and educators.  Recognizing this fact, in 2010, the Obama administration joined a call from educators and families to create a better law that focused on the clear goal of fully preparing all students for success in college and careers.</w:t>
      </w:r>
    </w:p>
    <w:p w:rsidR="008F72D6" w:rsidRPr="008F72D6" w:rsidRDefault="008F72D6" w:rsidP="008F72D6">
      <w:pPr>
        <w:widowControl w:val="0"/>
        <w:spacing w:after="0" w:line="240" w:lineRule="auto"/>
        <w:rPr>
          <w:rFonts w:ascii="Times New Roman" w:eastAsia="Times New Roman" w:hAnsi="Times New Roman" w:cs="Times New Roman"/>
          <w:sz w:val="20"/>
          <w:szCs w:val="24"/>
        </w:rPr>
      </w:pPr>
    </w:p>
    <w:p w:rsidR="008F72D6" w:rsidRPr="008F72D6" w:rsidRDefault="008F72D6" w:rsidP="008F72D6">
      <w:pPr>
        <w:widowControl w:val="0"/>
        <w:spacing w:after="0" w:line="242" w:lineRule="auto"/>
        <w:ind w:left="104" w:right="345"/>
        <w:rPr>
          <w:rFonts w:ascii="Times New Roman" w:eastAsia="Times New Roman" w:hAnsi="Times New Roman" w:cs="Times New Roman"/>
          <w:sz w:val="20"/>
          <w:szCs w:val="24"/>
        </w:rPr>
      </w:pPr>
      <w:r w:rsidRPr="008F72D6">
        <w:rPr>
          <w:rFonts w:ascii="Times New Roman" w:eastAsia="Times New Roman" w:hAnsi="Times New Roman" w:cs="Times New Roman"/>
          <w:color w:val="040A10"/>
          <w:sz w:val="20"/>
          <w:szCs w:val="24"/>
        </w:rPr>
        <w:t xml:space="preserve">Congress has now responded to that call. </w:t>
      </w:r>
      <w:proofErr w:type="gramStart"/>
      <w:r w:rsidRPr="008F72D6">
        <w:rPr>
          <w:rFonts w:ascii="Times New Roman" w:eastAsia="Times New Roman" w:hAnsi="Times New Roman" w:cs="Times New Roman"/>
          <w:color w:val="040A10"/>
          <w:sz w:val="20"/>
          <w:szCs w:val="24"/>
        </w:rPr>
        <w:t>The Every</w:t>
      </w:r>
      <w:proofErr w:type="gramEnd"/>
      <w:r w:rsidRPr="008F72D6">
        <w:rPr>
          <w:rFonts w:ascii="Times New Roman" w:eastAsia="Times New Roman" w:hAnsi="Times New Roman" w:cs="Times New Roman"/>
          <w:color w:val="040A10"/>
          <w:sz w:val="20"/>
          <w:szCs w:val="24"/>
        </w:rPr>
        <w:t xml:space="preserve"> Student Succeeds Act (ESSA) reflects many of the priorities of this administration.</w:t>
      </w:r>
    </w:p>
    <w:p w:rsidR="008F72D6" w:rsidRPr="008F72D6" w:rsidRDefault="008F72D6" w:rsidP="008F72D6">
      <w:pPr>
        <w:widowControl w:val="0"/>
        <w:spacing w:before="2" w:after="0" w:line="240" w:lineRule="auto"/>
        <w:rPr>
          <w:rFonts w:ascii="Times New Roman" w:eastAsia="Times New Roman" w:hAnsi="Times New Roman" w:cs="Times New Roman"/>
          <w:sz w:val="20"/>
          <w:szCs w:val="24"/>
        </w:rPr>
      </w:pPr>
    </w:p>
    <w:p w:rsidR="008F72D6" w:rsidRPr="008F72D6" w:rsidRDefault="008F72D6" w:rsidP="008F72D6">
      <w:pPr>
        <w:widowControl w:val="0"/>
        <w:spacing w:after="0" w:line="274" w:lineRule="exact"/>
        <w:ind w:left="104" w:right="377"/>
        <w:rPr>
          <w:rFonts w:ascii="Times New Roman" w:eastAsia="Times New Roman" w:hAnsi="Times New Roman" w:cs="Times New Roman"/>
          <w:sz w:val="20"/>
          <w:szCs w:val="24"/>
        </w:rPr>
      </w:pPr>
      <w:r w:rsidRPr="008F72D6">
        <w:rPr>
          <w:rFonts w:ascii="Times New Roman" w:eastAsia="Times New Roman" w:hAnsi="Times New Roman" w:cs="Times New Roman"/>
          <w:color w:val="040A10"/>
          <w:sz w:val="20"/>
          <w:szCs w:val="24"/>
        </w:rPr>
        <w:t>ESSA includes provisions that will help to ensure success for students and schools. Below are just a few. The law:</w:t>
      </w:r>
    </w:p>
    <w:p w:rsidR="008F72D6" w:rsidRPr="008F72D6" w:rsidRDefault="008F72D6" w:rsidP="008F72D6">
      <w:pPr>
        <w:widowControl w:val="0"/>
        <w:spacing w:before="8" w:after="0" w:line="240" w:lineRule="auto"/>
        <w:rPr>
          <w:rFonts w:ascii="Times New Roman" w:eastAsia="Times New Roman" w:hAnsi="Times New Roman" w:cs="Times New Roman"/>
          <w:sz w:val="20"/>
          <w:szCs w:val="24"/>
        </w:rPr>
      </w:pPr>
    </w:p>
    <w:p w:rsidR="008F72D6" w:rsidRPr="008F72D6" w:rsidRDefault="008F72D6" w:rsidP="008F72D6">
      <w:pPr>
        <w:widowControl w:val="0"/>
        <w:numPr>
          <w:ilvl w:val="0"/>
          <w:numId w:val="7"/>
        </w:numPr>
        <w:tabs>
          <w:tab w:val="left" w:pos="325"/>
        </w:tabs>
        <w:suppressAutoHyphens/>
        <w:spacing w:after="0" w:line="242" w:lineRule="auto"/>
        <w:ind w:right="179"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Advances equity by upholding critical protections for America's disadvantaged and high-need students.</w:t>
      </w:r>
    </w:p>
    <w:p w:rsidR="008F72D6" w:rsidRPr="008F72D6" w:rsidRDefault="008F72D6" w:rsidP="008F72D6">
      <w:pPr>
        <w:widowControl w:val="0"/>
        <w:numPr>
          <w:ilvl w:val="0"/>
          <w:numId w:val="7"/>
        </w:numPr>
        <w:tabs>
          <w:tab w:val="left" w:pos="325"/>
        </w:tabs>
        <w:suppressAutoHyphens/>
        <w:spacing w:after="0" w:line="242" w:lineRule="auto"/>
        <w:ind w:right="1009"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Requires, for the first time, that all students in America be taught to high academic standards that will prepare them to succeed in college and careers.</w:t>
      </w:r>
    </w:p>
    <w:p w:rsidR="008F72D6" w:rsidRPr="008F72D6" w:rsidRDefault="008F72D6" w:rsidP="008F72D6">
      <w:pPr>
        <w:widowControl w:val="0"/>
        <w:numPr>
          <w:ilvl w:val="0"/>
          <w:numId w:val="7"/>
        </w:numPr>
        <w:tabs>
          <w:tab w:val="left" w:pos="325"/>
        </w:tabs>
        <w:suppressAutoHyphens/>
        <w:spacing w:after="0" w:line="240" w:lineRule="auto"/>
        <w:ind w:right="238"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Ensures that vital information is provided to educators, families, students, and communities through annual statewide assessments that measure students' progress toward those high standards.</w:t>
      </w:r>
    </w:p>
    <w:p w:rsidR="008F72D6" w:rsidRPr="008F72D6" w:rsidRDefault="008F72D6" w:rsidP="008F72D6">
      <w:pPr>
        <w:widowControl w:val="0"/>
        <w:numPr>
          <w:ilvl w:val="0"/>
          <w:numId w:val="7"/>
        </w:numPr>
        <w:tabs>
          <w:tab w:val="left" w:pos="325"/>
        </w:tabs>
        <w:suppressAutoHyphens/>
        <w:spacing w:before="2" w:after="0" w:line="240" w:lineRule="auto"/>
        <w:ind w:right="175"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 xml:space="preserve">Helps to support and grow local innovations—including evidence-based and place-based interventions developed by local leaders and educators, consistent with our </w:t>
      </w:r>
      <w:r w:rsidRPr="008F72D6">
        <w:rPr>
          <w:rFonts w:ascii="Times New Roman" w:eastAsia="Times New Roman" w:hAnsi="Times New Roman" w:cs="Times New Roman"/>
          <w:color w:val="114796"/>
          <w:sz w:val="20"/>
          <w:szCs w:val="20"/>
          <w:u w:val="single" w:color="114796"/>
        </w:rPr>
        <w:t xml:space="preserve">Investing in Innovation </w:t>
      </w:r>
      <w:r w:rsidRPr="008F72D6">
        <w:rPr>
          <w:rFonts w:ascii="Times New Roman" w:eastAsia="Times New Roman" w:hAnsi="Times New Roman" w:cs="Times New Roman"/>
          <w:color w:val="040A10"/>
          <w:sz w:val="20"/>
          <w:szCs w:val="20"/>
        </w:rPr>
        <w:t xml:space="preserve">and </w:t>
      </w:r>
      <w:r w:rsidRPr="008F72D6">
        <w:rPr>
          <w:rFonts w:ascii="Times New Roman" w:eastAsia="Times New Roman" w:hAnsi="Times New Roman" w:cs="Times New Roman"/>
          <w:color w:val="114796"/>
          <w:sz w:val="20"/>
          <w:szCs w:val="20"/>
          <w:u w:val="single" w:color="114796"/>
        </w:rPr>
        <w:t>Promise Neighborhoods</w:t>
      </w:r>
      <w:r w:rsidRPr="008F72D6">
        <w:rPr>
          <w:rFonts w:ascii="Times New Roman" w:eastAsia="Times New Roman" w:hAnsi="Times New Roman" w:cs="Times New Roman"/>
          <w:color w:val="040A10"/>
          <w:sz w:val="20"/>
          <w:szCs w:val="20"/>
        </w:rPr>
        <w:t>.</w:t>
      </w:r>
    </w:p>
    <w:p w:rsidR="008F72D6" w:rsidRPr="008F72D6" w:rsidRDefault="008F72D6" w:rsidP="008F72D6">
      <w:pPr>
        <w:widowControl w:val="0"/>
        <w:numPr>
          <w:ilvl w:val="0"/>
          <w:numId w:val="7"/>
        </w:numPr>
        <w:tabs>
          <w:tab w:val="left" w:pos="325"/>
        </w:tabs>
        <w:suppressAutoHyphens/>
        <w:spacing w:after="0" w:line="242" w:lineRule="auto"/>
        <w:ind w:right="384"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 xml:space="preserve">Sustains and expands this administration's historic investments in increasing access to a </w:t>
      </w:r>
      <w:proofErr w:type="gramStart"/>
      <w:r w:rsidRPr="008F72D6">
        <w:rPr>
          <w:rFonts w:ascii="Times New Roman" w:eastAsia="Times New Roman" w:hAnsi="Times New Roman" w:cs="Times New Roman"/>
          <w:color w:val="040A10"/>
          <w:sz w:val="20"/>
          <w:szCs w:val="20"/>
        </w:rPr>
        <w:t>high quality</w:t>
      </w:r>
      <w:proofErr w:type="gramEnd"/>
      <w:r w:rsidRPr="008F72D6">
        <w:rPr>
          <w:rFonts w:ascii="Times New Roman" w:eastAsia="Times New Roman" w:hAnsi="Times New Roman" w:cs="Times New Roman"/>
          <w:color w:val="040A10"/>
          <w:sz w:val="20"/>
          <w:szCs w:val="20"/>
        </w:rPr>
        <w:t xml:space="preserve"> preschool.</w:t>
      </w:r>
    </w:p>
    <w:p w:rsidR="008F72D6" w:rsidRPr="008F72D6" w:rsidRDefault="008F72D6" w:rsidP="008F72D6">
      <w:pPr>
        <w:widowControl w:val="0"/>
        <w:numPr>
          <w:ilvl w:val="0"/>
          <w:numId w:val="7"/>
        </w:numPr>
        <w:tabs>
          <w:tab w:val="left" w:pos="325"/>
        </w:tabs>
        <w:suppressAutoHyphens/>
        <w:spacing w:after="0" w:line="240" w:lineRule="auto"/>
        <w:ind w:right="135" w:hanging="720"/>
        <w:rPr>
          <w:rFonts w:ascii="Times New Roman" w:eastAsia="Times New Roman" w:hAnsi="Times New Roman" w:cs="Times New Roman"/>
          <w:sz w:val="20"/>
          <w:szCs w:val="20"/>
        </w:rPr>
      </w:pPr>
      <w:r w:rsidRPr="008F72D6">
        <w:rPr>
          <w:rFonts w:ascii="Times New Roman" w:eastAsia="Times New Roman" w:hAnsi="Times New Roman" w:cs="Times New Roman"/>
          <w:color w:val="040A10"/>
          <w:sz w:val="20"/>
          <w:szCs w:val="20"/>
        </w:rPr>
        <w:t>Maintains an expectation that there will be accountability and action to effect positive change in our lowest performing schools, where groups of students are not making progress, and where graduation rates are low over extended periods of time.</w:t>
      </w:r>
    </w:p>
    <w:p w:rsidR="008F72D6" w:rsidRPr="008F72D6" w:rsidRDefault="008F72D6" w:rsidP="008F72D6">
      <w:pPr>
        <w:widowControl w:val="0"/>
        <w:spacing w:before="11" w:after="0" w:line="240" w:lineRule="auto"/>
        <w:rPr>
          <w:rFonts w:ascii="Times New Roman" w:eastAsia="Times New Roman" w:hAnsi="Times New Roman" w:cs="Times New Roman"/>
          <w:sz w:val="20"/>
          <w:szCs w:val="24"/>
        </w:rPr>
      </w:pPr>
    </w:p>
    <w:p w:rsidR="008F72D6" w:rsidRPr="008F72D6" w:rsidRDefault="008F72D6" w:rsidP="008F72D6">
      <w:pPr>
        <w:suppressAutoHyphens/>
        <w:spacing w:after="0" w:line="240" w:lineRule="auto"/>
        <w:ind w:left="1394" w:right="131"/>
        <w:rPr>
          <w:rFonts w:ascii="Times New Roman" w:eastAsia="Times New Roman" w:hAnsi="Times New Roman" w:cs="Times New Roman"/>
          <w:szCs w:val="20"/>
        </w:rPr>
      </w:pPr>
      <w:r w:rsidRPr="008F72D6">
        <w:rPr>
          <w:rFonts w:ascii="Times New Roman" w:eastAsia="Times New Roman" w:hAnsi="Times New Roman" w:cs="Times New Roman"/>
          <w:color w:val="040A10"/>
          <w:szCs w:val="20"/>
        </w:rPr>
        <w:t xml:space="preserve">For more information, please visit   </w:t>
      </w:r>
      <w:hyperlink r:id="rId5">
        <w:r w:rsidRPr="008F72D6">
          <w:rPr>
            <w:rFonts w:ascii="Times New Roman" w:eastAsia="Times New Roman" w:hAnsi="Times New Roman" w:cs="Times New Roman"/>
            <w:color w:val="0563C1"/>
            <w:szCs w:val="20"/>
            <w:u w:val="single" w:color="0563C1"/>
          </w:rPr>
          <w:t>www.ed.gov/essa</w:t>
        </w:r>
        <w:r w:rsidRPr="008F72D6">
          <w:rPr>
            <w:rFonts w:ascii="Times New Roman" w:eastAsia="Times New Roman" w:hAnsi="Times New Roman" w:cs="Times New Roman"/>
            <w:color w:val="040A10"/>
            <w:szCs w:val="20"/>
          </w:rPr>
          <w:t>.</w:t>
        </w:r>
      </w:hyperlink>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p>
    <w:p w:rsid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39" w:after="0" w:line="240" w:lineRule="auto"/>
        <w:ind w:left="1955"/>
        <w:rPr>
          <w:rFonts w:ascii="Times New Roman" w:eastAsia="Times New Roman" w:hAnsi="Times New Roman" w:cs="Times New Roman"/>
          <w:b/>
          <w:bCs/>
          <w:sz w:val="20"/>
          <w:szCs w:val="20"/>
        </w:rPr>
      </w:pPr>
      <w:r w:rsidRPr="008F72D6">
        <w:rPr>
          <w:rFonts w:ascii="Times New Roman" w:eastAsia="Times New Roman" w:hAnsi="Times New Roman" w:cs="Times New Roman"/>
          <w:b/>
          <w:bCs/>
          <w:sz w:val="20"/>
          <w:szCs w:val="20"/>
        </w:rPr>
        <w:t>Missouri Department of Elementary and Secondary Education</w:t>
      </w:r>
    </w:p>
    <w:p w:rsidR="008F72D6" w:rsidRPr="008F72D6" w:rsidRDefault="008F72D6" w:rsidP="008F72D6">
      <w:pPr>
        <w:widowControl w:val="0"/>
        <w:kinsoku w:val="0"/>
        <w:overflowPunct w:val="0"/>
        <w:spacing w:before="1" w:after="0" w:line="240" w:lineRule="auto"/>
        <w:ind w:left="2310" w:right="2310"/>
        <w:jc w:val="center"/>
        <w:rPr>
          <w:rFonts w:ascii="Times New Roman" w:eastAsia="Times New Roman" w:hAnsi="Times New Roman" w:cs="Times New Roman"/>
          <w:b/>
          <w:bCs/>
          <w:sz w:val="20"/>
          <w:szCs w:val="20"/>
        </w:rPr>
      </w:pPr>
      <w:r w:rsidRPr="008F72D6">
        <w:rPr>
          <w:rFonts w:ascii="Times New Roman" w:eastAsia="Times New Roman" w:hAnsi="Times New Roman" w:cs="Times New Roman"/>
          <w:b/>
          <w:bCs/>
          <w:sz w:val="20"/>
          <w:szCs w:val="20"/>
        </w:rPr>
        <w:t>Every Student Succeeds Act of 2015 (ESSA) COMPLAINT PROCEDURES</w:t>
      </w:r>
    </w:p>
    <w:p w:rsidR="008F72D6" w:rsidRPr="008F72D6" w:rsidRDefault="008F72D6" w:rsidP="008F72D6">
      <w:pPr>
        <w:widowControl w:val="0"/>
        <w:kinsoku w:val="0"/>
        <w:overflowPunct w:val="0"/>
        <w:spacing w:after="44"/>
        <w:ind w:left="100" w:right="539"/>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This guide explains how to file a complaint about any of the programs</w:t>
      </w:r>
      <w:r w:rsidRPr="008F72D6">
        <w:rPr>
          <w:rFonts w:ascii="Times New Roman" w:eastAsia="Times New Roman" w:hAnsi="Times New Roman" w:cs="Times New Roman"/>
          <w:sz w:val="20"/>
          <w:szCs w:val="20"/>
          <w:vertAlign w:val="superscript"/>
        </w:rPr>
        <w:t>1</w:t>
      </w:r>
      <w:r w:rsidRPr="008F72D6">
        <w:rPr>
          <w:rFonts w:ascii="Times New Roman" w:eastAsia="Times New Roman" w:hAnsi="Times New Roman" w:cs="Times New Roman"/>
          <w:sz w:val="20"/>
          <w:szCs w:val="20"/>
        </w:rPr>
        <w:t xml:space="preserve"> that are administered by the Missouri Department of Elementary and Secondary Education (the Department) under the Every Student Succeeds Act of 2015 (ESSA)</w:t>
      </w:r>
      <w:proofErr w:type="gramStart"/>
      <w:r w:rsidRPr="008F72D6">
        <w:rPr>
          <w:rFonts w:ascii="Times New Roman" w:eastAsia="Times New Roman" w:hAnsi="Times New Roman" w:cs="Times New Roman"/>
          <w:sz w:val="20"/>
          <w:szCs w:val="20"/>
          <w:vertAlign w:val="superscript"/>
        </w:rPr>
        <w:t>2</w:t>
      </w:r>
      <w:r w:rsidRPr="008F72D6">
        <w:rPr>
          <w:rFonts w:ascii="Times New Roman" w:eastAsia="Times New Roman" w:hAnsi="Times New Roman" w:cs="Times New Roman"/>
          <w:sz w:val="20"/>
          <w:szCs w:val="20"/>
        </w:rPr>
        <w:t xml:space="preserve"> .</w:t>
      </w:r>
      <w:proofErr w:type="gramEnd"/>
    </w:p>
    <w:tbl>
      <w:tblPr>
        <w:tblW w:w="0" w:type="auto"/>
        <w:tblInd w:w="166" w:type="dxa"/>
        <w:tblLayout w:type="fixed"/>
        <w:tblCellMar>
          <w:left w:w="0" w:type="dxa"/>
          <w:right w:w="0" w:type="dxa"/>
        </w:tblCellMar>
        <w:tblLook w:val="0000" w:firstRow="0" w:lastRow="0" w:firstColumn="0" w:lastColumn="0" w:noHBand="0" w:noVBand="0"/>
      </w:tblPr>
      <w:tblGrid>
        <w:gridCol w:w="4546"/>
        <w:gridCol w:w="4546"/>
      </w:tblGrid>
      <w:tr w:rsidR="008F72D6" w:rsidRPr="008F72D6" w:rsidTr="001A377A">
        <w:trPr>
          <w:trHeight w:val="806"/>
        </w:trPr>
        <w:tc>
          <w:tcPr>
            <w:tcW w:w="9092" w:type="dxa"/>
            <w:gridSpan w:val="2"/>
            <w:tcBorders>
              <w:top w:val="single" w:sz="4" w:space="0" w:color="000000"/>
              <w:left w:val="single" w:sz="4" w:space="0" w:color="000000"/>
              <w:bottom w:val="single" w:sz="4" w:space="0" w:color="000000"/>
              <w:right w:val="single" w:sz="4" w:space="0" w:color="000000"/>
            </w:tcBorders>
          </w:tcPr>
          <w:p w:rsidR="008F72D6" w:rsidRPr="008F72D6" w:rsidRDefault="008F72D6" w:rsidP="008F72D6">
            <w:pPr>
              <w:kinsoku w:val="0"/>
              <w:overflowPunct w:val="0"/>
              <w:autoSpaceDE w:val="0"/>
              <w:autoSpaceDN w:val="0"/>
              <w:adjustRightInd w:val="0"/>
              <w:spacing w:after="0" w:line="240" w:lineRule="auto"/>
              <w:ind w:left="1699" w:right="1695"/>
              <w:jc w:val="center"/>
              <w:rPr>
                <w:rFonts w:ascii="Calibri" w:hAnsi="Calibri" w:cs="Calibri"/>
                <w:b/>
                <w:bCs/>
                <w:sz w:val="20"/>
                <w:szCs w:val="20"/>
              </w:rPr>
            </w:pPr>
            <w:r w:rsidRPr="008F72D6">
              <w:rPr>
                <w:rFonts w:ascii="Calibri" w:hAnsi="Calibri" w:cs="Calibri"/>
                <w:b/>
                <w:bCs/>
                <w:sz w:val="20"/>
                <w:szCs w:val="20"/>
              </w:rPr>
              <w:t>Missouri Department of Elementary and Secondary Education Complaint Procedures for ESSA Programs</w:t>
            </w:r>
          </w:p>
          <w:p w:rsidR="008F72D6" w:rsidRPr="008F72D6" w:rsidRDefault="008F72D6" w:rsidP="008F72D6">
            <w:pPr>
              <w:kinsoku w:val="0"/>
              <w:overflowPunct w:val="0"/>
              <w:autoSpaceDE w:val="0"/>
              <w:autoSpaceDN w:val="0"/>
              <w:adjustRightInd w:val="0"/>
              <w:spacing w:after="0" w:line="249" w:lineRule="exact"/>
              <w:ind w:left="1699" w:right="1691"/>
              <w:jc w:val="center"/>
              <w:rPr>
                <w:rFonts w:ascii="Calibri" w:hAnsi="Calibri" w:cs="Calibri"/>
                <w:b/>
                <w:bCs/>
                <w:sz w:val="20"/>
                <w:szCs w:val="20"/>
              </w:rPr>
            </w:pPr>
            <w:r w:rsidRPr="008F72D6">
              <w:rPr>
                <w:rFonts w:ascii="Calibri" w:hAnsi="Calibri" w:cs="Calibri"/>
                <w:b/>
                <w:bCs/>
                <w:sz w:val="20"/>
                <w:szCs w:val="20"/>
              </w:rPr>
              <w:t>Table of Contents</w:t>
            </w:r>
          </w:p>
        </w:tc>
      </w:tr>
      <w:tr w:rsidR="008F72D6" w:rsidRPr="008F72D6" w:rsidTr="001A377A">
        <w:trPr>
          <w:trHeight w:val="1207"/>
        </w:trPr>
        <w:tc>
          <w:tcPr>
            <w:tcW w:w="9092" w:type="dxa"/>
            <w:gridSpan w:val="2"/>
            <w:tcBorders>
              <w:top w:val="single" w:sz="4" w:space="0" w:color="000000"/>
              <w:left w:val="single" w:sz="4" w:space="0" w:color="000000"/>
              <w:bottom w:val="single" w:sz="4" w:space="0" w:color="000000"/>
              <w:right w:val="single" w:sz="4" w:space="0" w:color="000000"/>
            </w:tcBorders>
          </w:tcPr>
          <w:p w:rsidR="008F72D6" w:rsidRPr="008F72D6" w:rsidRDefault="008F72D6" w:rsidP="008F72D6">
            <w:pPr>
              <w:kinsoku w:val="0"/>
              <w:overflowPunct w:val="0"/>
              <w:autoSpaceDE w:val="0"/>
              <w:autoSpaceDN w:val="0"/>
              <w:adjustRightInd w:val="0"/>
              <w:spacing w:before="114" w:after="0" w:line="240" w:lineRule="auto"/>
              <w:ind w:left="388"/>
              <w:rPr>
                <w:rFonts w:ascii="Calibri" w:hAnsi="Calibri" w:cs="Calibri"/>
                <w:b/>
                <w:bCs/>
                <w:sz w:val="20"/>
                <w:szCs w:val="20"/>
              </w:rPr>
            </w:pPr>
            <w:r w:rsidRPr="008F72D6">
              <w:rPr>
                <w:rFonts w:ascii="Calibri" w:hAnsi="Calibri" w:cs="Calibri"/>
                <w:b/>
                <w:bCs/>
                <w:sz w:val="20"/>
                <w:szCs w:val="20"/>
              </w:rPr>
              <w:t>General Information</w:t>
            </w:r>
          </w:p>
          <w:p w:rsidR="008F72D6" w:rsidRPr="008F72D6" w:rsidRDefault="008F72D6" w:rsidP="008F72D6">
            <w:pPr>
              <w:numPr>
                <w:ilvl w:val="0"/>
                <w:numId w:val="11"/>
              </w:numPr>
              <w:tabs>
                <w:tab w:val="left" w:pos="691"/>
              </w:tabs>
              <w:suppressAutoHyphens/>
              <w:kinsoku w:val="0"/>
              <w:overflowPunct w:val="0"/>
              <w:autoSpaceDE w:val="0"/>
              <w:autoSpaceDN w:val="0"/>
              <w:adjustRightInd w:val="0"/>
              <w:spacing w:before="1" w:after="0" w:line="243" w:lineRule="exact"/>
              <w:ind w:hanging="287"/>
              <w:rPr>
                <w:rFonts w:ascii="Calibri" w:hAnsi="Calibri" w:cs="Calibri"/>
                <w:sz w:val="20"/>
                <w:szCs w:val="20"/>
              </w:rPr>
            </w:pPr>
            <w:r w:rsidRPr="008F72D6">
              <w:rPr>
                <w:rFonts w:ascii="Calibri" w:hAnsi="Calibri" w:cs="Calibri"/>
                <w:sz w:val="20"/>
                <w:szCs w:val="20"/>
              </w:rPr>
              <w:t>What is a complaint under</w:t>
            </w:r>
            <w:r w:rsidRPr="008F72D6">
              <w:rPr>
                <w:rFonts w:ascii="Calibri" w:hAnsi="Calibri" w:cs="Calibri"/>
                <w:spacing w:val="-7"/>
                <w:sz w:val="20"/>
                <w:szCs w:val="20"/>
              </w:rPr>
              <w:t xml:space="preserve"> </w:t>
            </w:r>
            <w:r w:rsidRPr="008F72D6">
              <w:rPr>
                <w:rFonts w:ascii="Calibri" w:hAnsi="Calibri" w:cs="Calibri"/>
                <w:sz w:val="20"/>
                <w:szCs w:val="20"/>
              </w:rPr>
              <w:t>ESSA?</w:t>
            </w:r>
          </w:p>
          <w:p w:rsidR="008F72D6" w:rsidRPr="008F72D6" w:rsidRDefault="008F72D6" w:rsidP="008F72D6">
            <w:pPr>
              <w:numPr>
                <w:ilvl w:val="0"/>
                <w:numId w:val="11"/>
              </w:numPr>
              <w:tabs>
                <w:tab w:val="left" w:pos="691"/>
              </w:tabs>
              <w:suppressAutoHyphens/>
              <w:kinsoku w:val="0"/>
              <w:overflowPunct w:val="0"/>
              <w:autoSpaceDE w:val="0"/>
              <w:autoSpaceDN w:val="0"/>
              <w:adjustRightInd w:val="0"/>
              <w:spacing w:after="0" w:line="243" w:lineRule="exact"/>
              <w:ind w:hanging="287"/>
              <w:rPr>
                <w:rFonts w:ascii="Calibri" w:hAnsi="Calibri" w:cs="Calibri"/>
                <w:sz w:val="20"/>
                <w:szCs w:val="20"/>
              </w:rPr>
            </w:pPr>
            <w:r w:rsidRPr="008F72D6">
              <w:rPr>
                <w:rFonts w:ascii="Calibri" w:hAnsi="Calibri" w:cs="Calibri"/>
                <w:sz w:val="20"/>
                <w:szCs w:val="20"/>
              </w:rPr>
              <w:t>Who may file a</w:t>
            </w:r>
            <w:r w:rsidRPr="008F72D6">
              <w:rPr>
                <w:rFonts w:ascii="Calibri" w:hAnsi="Calibri" w:cs="Calibri"/>
                <w:spacing w:val="-6"/>
                <w:sz w:val="20"/>
                <w:szCs w:val="20"/>
              </w:rPr>
              <w:t xml:space="preserve"> </w:t>
            </w:r>
            <w:r w:rsidRPr="008F72D6">
              <w:rPr>
                <w:rFonts w:ascii="Calibri" w:hAnsi="Calibri" w:cs="Calibri"/>
                <w:sz w:val="20"/>
                <w:szCs w:val="20"/>
              </w:rPr>
              <w:t>complaint?</w:t>
            </w:r>
          </w:p>
          <w:p w:rsidR="008F72D6" w:rsidRPr="008F72D6" w:rsidRDefault="008F72D6" w:rsidP="008F72D6">
            <w:pPr>
              <w:numPr>
                <w:ilvl w:val="0"/>
                <w:numId w:val="11"/>
              </w:numPr>
              <w:tabs>
                <w:tab w:val="left" w:pos="691"/>
              </w:tabs>
              <w:suppressAutoHyphens/>
              <w:kinsoku w:val="0"/>
              <w:overflowPunct w:val="0"/>
              <w:autoSpaceDE w:val="0"/>
              <w:autoSpaceDN w:val="0"/>
              <w:adjustRightInd w:val="0"/>
              <w:spacing w:before="1" w:after="0" w:line="240" w:lineRule="auto"/>
              <w:ind w:hanging="287"/>
              <w:rPr>
                <w:rFonts w:ascii="Calibri" w:hAnsi="Calibri" w:cs="Calibri"/>
                <w:sz w:val="20"/>
                <w:szCs w:val="20"/>
              </w:rPr>
            </w:pPr>
            <w:r w:rsidRPr="008F72D6">
              <w:rPr>
                <w:rFonts w:ascii="Calibri" w:hAnsi="Calibri" w:cs="Calibri"/>
                <w:sz w:val="20"/>
                <w:szCs w:val="20"/>
              </w:rPr>
              <w:t>How can a complaint be</w:t>
            </w:r>
            <w:r w:rsidRPr="008F72D6">
              <w:rPr>
                <w:rFonts w:ascii="Calibri" w:hAnsi="Calibri" w:cs="Calibri"/>
                <w:spacing w:val="-1"/>
                <w:sz w:val="20"/>
                <w:szCs w:val="20"/>
              </w:rPr>
              <w:t xml:space="preserve"> </w:t>
            </w:r>
            <w:r w:rsidRPr="008F72D6">
              <w:rPr>
                <w:rFonts w:ascii="Calibri" w:hAnsi="Calibri" w:cs="Calibri"/>
                <w:sz w:val="20"/>
                <w:szCs w:val="20"/>
              </w:rPr>
              <w:t>filed?</w:t>
            </w:r>
          </w:p>
        </w:tc>
      </w:tr>
      <w:tr w:rsidR="008F72D6" w:rsidRPr="008F72D6" w:rsidTr="001A377A">
        <w:trPr>
          <w:trHeight w:val="2181"/>
        </w:trPr>
        <w:tc>
          <w:tcPr>
            <w:tcW w:w="4546" w:type="dxa"/>
            <w:tcBorders>
              <w:top w:val="single" w:sz="4" w:space="0" w:color="000000"/>
              <w:left w:val="single" w:sz="4" w:space="0" w:color="000000"/>
              <w:bottom w:val="single" w:sz="4" w:space="0" w:color="000000"/>
              <w:right w:val="single" w:sz="4" w:space="0" w:color="000000"/>
            </w:tcBorders>
          </w:tcPr>
          <w:p w:rsidR="008F72D6" w:rsidRPr="008F72D6" w:rsidRDefault="008F72D6" w:rsidP="008F72D6">
            <w:pPr>
              <w:kinsoku w:val="0"/>
              <w:overflowPunct w:val="0"/>
              <w:autoSpaceDE w:val="0"/>
              <w:autoSpaceDN w:val="0"/>
              <w:adjustRightInd w:val="0"/>
              <w:spacing w:before="114" w:after="0" w:line="243" w:lineRule="exact"/>
              <w:ind w:left="316"/>
              <w:rPr>
                <w:rFonts w:ascii="Calibri" w:hAnsi="Calibri" w:cs="Calibri"/>
                <w:b/>
                <w:bCs/>
                <w:sz w:val="20"/>
                <w:szCs w:val="20"/>
              </w:rPr>
            </w:pPr>
            <w:r w:rsidRPr="008F72D6">
              <w:rPr>
                <w:rFonts w:ascii="Calibri" w:hAnsi="Calibri" w:cs="Calibri"/>
                <w:b/>
                <w:bCs/>
                <w:sz w:val="20"/>
                <w:szCs w:val="20"/>
              </w:rPr>
              <w:t>Complaints filed with LEA</w:t>
            </w:r>
          </w:p>
          <w:p w:rsidR="008F72D6" w:rsidRPr="008F72D6" w:rsidRDefault="008F72D6" w:rsidP="008F72D6">
            <w:pPr>
              <w:numPr>
                <w:ilvl w:val="0"/>
                <w:numId w:val="10"/>
              </w:numPr>
              <w:tabs>
                <w:tab w:val="left" w:pos="619"/>
              </w:tabs>
              <w:suppressAutoHyphens/>
              <w:kinsoku w:val="0"/>
              <w:overflowPunct w:val="0"/>
              <w:autoSpaceDE w:val="0"/>
              <w:autoSpaceDN w:val="0"/>
              <w:adjustRightInd w:val="0"/>
              <w:spacing w:after="0" w:line="240" w:lineRule="auto"/>
              <w:ind w:right="499" w:hanging="287"/>
              <w:rPr>
                <w:rFonts w:ascii="Calibri" w:hAnsi="Calibri" w:cs="Calibri"/>
                <w:sz w:val="20"/>
                <w:szCs w:val="20"/>
              </w:rPr>
            </w:pPr>
            <w:r w:rsidRPr="008F72D6">
              <w:rPr>
                <w:rFonts w:ascii="Calibri" w:hAnsi="Calibri" w:cs="Calibri"/>
                <w:sz w:val="20"/>
                <w:szCs w:val="20"/>
              </w:rPr>
              <w:t>How will a complaint filed with the LEA</w:t>
            </w:r>
            <w:r w:rsidRPr="008F72D6">
              <w:rPr>
                <w:rFonts w:ascii="Calibri" w:hAnsi="Calibri" w:cs="Calibri"/>
                <w:spacing w:val="-13"/>
                <w:sz w:val="20"/>
                <w:szCs w:val="20"/>
              </w:rPr>
              <w:t xml:space="preserve"> </w:t>
            </w:r>
            <w:r w:rsidRPr="008F72D6">
              <w:rPr>
                <w:rFonts w:ascii="Calibri" w:hAnsi="Calibri" w:cs="Calibri"/>
                <w:sz w:val="20"/>
                <w:szCs w:val="20"/>
              </w:rPr>
              <w:t>be investigated?</w:t>
            </w:r>
          </w:p>
          <w:p w:rsidR="008F72D6" w:rsidRPr="008F72D6" w:rsidRDefault="008F72D6" w:rsidP="008F72D6">
            <w:pPr>
              <w:numPr>
                <w:ilvl w:val="0"/>
                <w:numId w:val="10"/>
              </w:numPr>
              <w:tabs>
                <w:tab w:val="left" w:pos="619"/>
              </w:tabs>
              <w:suppressAutoHyphens/>
              <w:kinsoku w:val="0"/>
              <w:overflowPunct w:val="0"/>
              <w:autoSpaceDE w:val="0"/>
              <w:autoSpaceDN w:val="0"/>
              <w:adjustRightInd w:val="0"/>
              <w:spacing w:after="0" w:line="240" w:lineRule="auto"/>
              <w:ind w:right="141" w:hanging="287"/>
              <w:rPr>
                <w:rFonts w:ascii="Calibri" w:hAnsi="Calibri" w:cs="Calibri"/>
                <w:sz w:val="20"/>
                <w:szCs w:val="20"/>
              </w:rPr>
            </w:pPr>
            <w:r w:rsidRPr="008F72D6">
              <w:rPr>
                <w:rFonts w:ascii="Calibri" w:hAnsi="Calibri" w:cs="Calibri"/>
                <w:sz w:val="20"/>
                <w:szCs w:val="20"/>
              </w:rPr>
              <w:t>What happens if a complaint is not resolved</w:t>
            </w:r>
            <w:r w:rsidRPr="008F72D6">
              <w:rPr>
                <w:rFonts w:ascii="Calibri" w:hAnsi="Calibri" w:cs="Calibri"/>
                <w:spacing w:val="-20"/>
                <w:sz w:val="20"/>
                <w:szCs w:val="20"/>
              </w:rPr>
              <w:t xml:space="preserve"> </w:t>
            </w:r>
            <w:r w:rsidRPr="008F72D6">
              <w:rPr>
                <w:rFonts w:ascii="Calibri" w:hAnsi="Calibri" w:cs="Calibri"/>
                <w:sz w:val="20"/>
                <w:szCs w:val="20"/>
              </w:rPr>
              <w:t>at the local level</w:t>
            </w:r>
            <w:r w:rsidRPr="008F72D6">
              <w:rPr>
                <w:rFonts w:ascii="Calibri" w:hAnsi="Calibri" w:cs="Calibri"/>
                <w:spacing w:val="-2"/>
                <w:sz w:val="20"/>
                <w:szCs w:val="20"/>
              </w:rPr>
              <w:t xml:space="preserve"> </w:t>
            </w:r>
            <w:r w:rsidRPr="008F72D6">
              <w:rPr>
                <w:rFonts w:ascii="Calibri" w:hAnsi="Calibri" w:cs="Calibri"/>
                <w:sz w:val="20"/>
                <w:szCs w:val="20"/>
              </w:rPr>
              <w:t>(LEA)?</w:t>
            </w:r>
          </w:p>
        </w:tc>
        <w:tc>
          <w:tcPr>
            <w:tcW w:w="4546" w:type="dxa"/>
            <w:tcBorders>
              <w:top w:val="single" w:sz="4" w:space="0" w:color="000000"/>
              <w:left w:val="single" w:sz="4" w:space="0" w:color="000000"/>
              <w:bottom w:val="single" w:sz="4" w:space="0" w:color="000000"/>
              <w:right w:val="single" w:sz="4" w:space="0" w:color="000000"/>
            </w:tcBorders>
          </w:tcPr>
          <w:p w:rsidR="008F72D6" w:rsidRPr="008F72D6" w:rsidRDefault="008F72D6" w:rsidP="008F72D6">
            <w:pPr>
              <w:kinsoku w:val="0"/>
              <w:overflowPunct w:val="0"/>
              <w:autoSpaceDE w:val="0"/>
              <w:autoSpaceDN w:val="0"/>
              <w:adjustRightInd w:val="0"/>
              <w:spacing w:before="114" w:after="0" w:line="243" w:lineRule="exact"/>
              <w:ind w:left="316"/>
              <w:rPr>
                <w:rFonts w:ascii="Calibri" w:hAnsi="Calibri" w:cs="Calibri"/>
                <w:b/>
                <w:bCs/>
                <w:sz w:val="20"/>
                <w:szCs w:val="20"/>
              </w:rPr>
            </w:pPr>
            <w:r w:rsidRPr="008F72D6">
              <w:rPr>
                <w:rFonts w:ascii="Calibri" w:hAnsi="Calibri" w:cs="Calibri"/>
                <w:b/>
                <w:bCs/>
                <w:sz w:val="20"/>
                <w:szCs w:val="20"/>
              </w:rPr>
              <w:t>Complaints filed with the Department</w:t>
            </w:r>
          </w:p>
          <w:p w:rsidR="008F72D6" w:rsidRPr="008F72D6" w:rsidRDefault="008F72D6" w:rsidP="008F72D6">
            <w:pPr>
              <w:numPr>
                <w:ilvl w:val="0"/>
                <w:numId w:val="9"/>
              </w:numPr>
              <w:tabs>
                <w:tab w:val="left" w:pos="620"/>
              </w:tabs>
              <w:suppressAutoHyphens/>
              <w:kinsoku w:val="0"/>
              <w:overflowPunct w:val="0"/>
              <w:autoSpaceDE w:val="0"/>
              <w:autoSpaceDN w:val="0"/>
              <w:adjustRightInd w:val="0"/>
              <w:spacing w:after="0" w:line="240" w:lineRule="auto"/>
              <w:ind w:right="836"/>
              <w:rPr>
                <w:rFonts w:ascii="Calibri" w:hAnsi="Calibri" w:cs="Calibri"/>
                <w:sz w:val="20"/>
                <w:szCs w:val="20"/>
              </w:rPr>
            </w:pPr>
            <w:r w:rsidRPr="008F72D6">
              <w:rPr>
                <w:rFonts w:ascii="Calibri" w:hAnsi="Calibri" w:cs="Calibri"/>
                <w:sz w:val="20"/>
                <w:szCs w:val="20"/>
              </w:rPr>
              <w:t>How can a complaint be filed with</w:t>
            </w:r>
            <w:r w:rsidRPr="008F72D6">
              <w:rPr>
                <w:rFonts w:ascii="Calibri" w:hAnsi="Calibri" w:cs="Calibri"/>
                <w:spacing w:val="-11"/>
                <w:sz w:val="20"/>
                <w:szCs w:val="20"/>
              </w:rPr>
              <w:t xml:space="preserve"> </w:t>
            </w:r>
            <w:r w:rsidRPr="008F72D6">
              <w:rPr>
                <w:rFonts w:ascii="Calibri" w:hAnsi="Calibri" w:cs="Calibri"/>
                <w:sz w:val="20"/>
                <w:szCs w:val="20"/>
              </w:rPr>
              <w:t>the Department?</w:t>
            </w:r>
          </w:p>
          <w:p w:rsidR="008F72D6" w:rsidRPr="008F72D6" w:rsidRDefault="008F72D6" w:rsidP="008F72D6">
            <w:pPr>
              <w:numPr>
                <w:ilvl w:val="0"/>
                <w:numId w:val="9"/>
              </w:numPr>
              <w:tabs>
                <w:tab w:val="left" w:pos="620"/>
              </w:tabs>
              <w:suppressAutoHyphens/>
              <w:kinsoku w:val="0"/>
              <w:overflowPunct w:val="0"/>
              <w:autoSpaceDE w:val="0"/>
              <w:autoSpaceDN w:val="0"/>
              <w:adjustRightInd w:val="0"/>
              <w:spacing w:after="0" w:line="240" w:lineRule="auto"/>
              <w:ind w:right="51"/>
              <w:rPr>
                <w:rFonts w:ascii="Calibri" w:hAnsi="Calibri" w:cs="Calibri"/>
                <w:sz w:val="20"/>
                <w:szCs w:val="20"/>
              </w:rPr>
            </w:pPr>
            <w:r w:rsidRPr="008F72D6">
              <w:rPr>
                <w:rFonts w:ascii="Calibri" w:hAnsi="Calibri" w:cs="Calibri"/>
                <w:sz w:val="20"/>
                <w:szCs w:val="20"/>
              </w:rPr>
              <w:t>How will a complaint filed with the Department be</w:t>
            </w:r>
            <w:r w:rsidRPr="008F72D6">
              <w:rPr>
                <w:rFonts w:ascii="Calibri" w:hAnsi="Calibri" w:cs="Calibri"/>
                <w:spacing w:val="-2"/>
                <w:sz w:val="20"/>
                <w:szCs w:val="20"/>
              </w:rPr>
              <w:t xml:space="preserve"> </w:t>
            </w:r>
            <w:r w:rsidRPr="008F72D6">
              <w:rPr>
                <w:rFonts w:ascii="Calibri" w:hAnsi="Calibri" w:cs="Calibri"/>
                <w:sz w:val="20"/>
                <w:szCs w:val="20"/>
              </w:rPr>
              <w:t>investigated?</w:t>
            </w:r>
          </w:p>
          <w:p w:rsidR="008F72D6" w:rsidRPr="008F72D6" w:rsidRDefault="008F72D6" w:rsidP="008F72D6">
            <w:pPr>
              <w:numPr>
                <w:ilvl w:val="0"/>
                <w:numId w:val="9"/>
              </w:numPr>
              <w:tabs>
                <w:tab w:val="left" w:pos="620"/>
              </w:tabs>
              <w:suppressAutoHyphens/>
              <w:kinsoku w:val="0"/>
              <w:overflowPunct w:val="0"/>
              <w:autoSpaceDE w:val="0"/>
              <w:autoSpaceDN w:val="0"/>
              <w:adjustRightInd w:val="0"/>
              <w:spacing w:after="0" w:line="240" w:lineRule="auto"/>
              <w:ind w:right="216"/>
              <w:rPr>
                <w:rFonts w:ascii="Calibri" w:hAnsi="Calibri" w:cs="Calibri"/>
                <w:sz w:val="20"/>
                <w:szCs w:val="20"/>
              </w:rPr>
            </w:pPr>
            <w:r w:rsidRPr="008F72D6">
              <w:rPr>
                <w:rFonts w:ascii="Calibri" w:hAnsi="Calibri" w:cs="Calibri"/>
                <w:sz w:val="20"/>
                <w:szCs w:val="20"/>
              </w:rPr>
              <w:t>How are complaints related to equitable services to nonpublic school children handled differently?</w:t>
            </w:r>
          </w:p>
        </w:tc>
      </w:tr>
      <w:tr w:rsidR="008F72D6" w:rsidRPr="008F72D6" w:rsidTr="001A377A">
        <w:trPr>
          <w:trHeight w:val="964"/>
        </w:trPr>
        <w:tc>
          <w:tcPr>
            <w:tcW w:w="9092" w:type="dxa"/>
            <w:gridSpan w:val="2"/>
            <w:tcBorders>
              <w:top w:val="single" w:sz="4" w:space="0" w:color="000000"/>
              <w:left w:val="single" w:sz="4" w:space="0" w:color="000000"/>
              <w:bottom w:val="single" w:sz="4" w:space="0" w:color="000000"/>
              <w:right w:val="single" w:sz="4" w:space="0" w:color="000000"/>
            </w:tcBorders>
          </w:tcPr>
          <w:p w:rsidR="008F72D6" w:rsidRPr="008F72D6" w:rsidRDefault="008F72D6" w:rsidP="008F72D6">
            <w:pPr>
              <w:kinsoku w:val="0"/>
              <w:overflowPunct w:val="0"/>
              <w:autoSpaceDE w:val="0"/>
              <w:autoSpaceDN w:val="0"/>
              <w:adjustRightInd w:val="0"/>
              <w:spacing w:before="114" w:after="0" w:line="240" w:lineRule="auto"/>
              <w:ind w:left="316"/>
              <w:rPr>
                <w:rFonts w:ascii="Calibri" w:hAnsi="Calibri" w:cs="Calibri"/>
                <w:b/>
                <w:bCs/>
                <w:sz w:val="20"/>
                <w:szCs w:val="20"/>
              </w:rPr>
            </w:pPr>
            <w:r w:rsidRPr="008F72D6">
              <w:rPr>
                <w:rFonts w:ascii="Calibri" w:hAnsi="Calibri" w:cs="Calibri"/>
                <w:b/>
                <w:bCs/>
                <w:sz w:val="20"/>
                <w:szCs w:val="20"/>
              </w:rPr>
              <w:t>Appeals</w:t>
            </w:r>
          </w:p>
          <w:p w:rsidR="008F72D6" w:rsidRPr="008F72D6" w:rsidRDefault="008F72D6" w:rsidP="008F72D6">
            <w:pPr>
              <w:numPr>
                <w:ilvl w:val="0"/>
                <w:numId w:val="8"/>
              </w:numPr>
              <w:tabs>
                <w:tab w:val="left" w:pos="619"/>
              </w:tabs>
              <w:suppressAutoHyphens/>
              <w:kinsoku w:val="0"/>
              <w:overflowPunct w:val="0"/>
              <w:autoSpaceDE w:val="0"/>
              <w:autoSpaceDN w:val="0"/>
              <w:adjustRightInd w:val="0"/>
              <w:spacing w:before="1" w:after="0" w:line="240" w:lineRule="auto"/>
              <w:ind w:hanging="287"/>
              <w:rPr>
                <w:rFonts w:ascii="Calibri" w:hAnsi="Calibri" w:cs="Calibri"/>
                <w:sz w:val="20"/>
                <w:szCs w:val="20"/>
              </w:rPr>
            </w:pPr>
            <w:r w:rsidRPr="008F72D6">
              <w:rPr>
                <w:rFonts w:ascii="Calibri" w:hAnsi="Calibri" w:cs="Calibri"/>
                <w:sz w:val="20"/>
                <w:szCs w:val="20"/>
              </w:rPr>
              <w:t>How will appeals to the Department be</w:t>
            </w:r>
            <w:r w:rsidRPr="008F72D6">
              <w:rPr>
                <w:rFonts w:ascii="Calibri" w:hAnsi="Calibri" w:cs="Calibri"/>
                <w:spacing w:val="-3"/>
                <w:sz w:val="20"/>
                <w:szCs w:val="20"/>
              </w:rPr>
              <w:t xml:space="preserve"> </w:t>
            </w:r>
            <w:r w:rsidRPr="008F72D6">
              <w:rPr>
                <w:rFonts w:ascii="Calibri" w:hAnsi="Calibri" w:cs="Calibri"/>
                <w:sz w:val="20"/>
                <w:szCs w:val="20"/>
              </w:rPr>
              <w:t>investigated?</w:t>
            </w:r>
          </w:p>
          <w:p w:rsidR="008F72D6" w:rsidRPr="008F72D6" w:rsidRDefault="008F72D6" w:rsidP="008F72D6">
            <w:pPr>
              <w:numPr>
                <w:ilvl w:val="0"/>
                <w:numId w:val="8"/>
              </w:numPr>
              <w:tabs>
                <w:tab w:val="left" w:pos="619"/>
              </w:tabs>
              <w:suppressAutoHyphens/>
              <w:kinsoku w:val="0"/>
              <w:overflowPunct w:val="0"/>
              <w:autoSpaceDE w:val="0"/>
              <w:autoSpaceDN w:val="0"/>
              <w:adjustRightInd w:val="0"/>
              <w:spacing w:before="1" w:after="0" w:line="240" w:lineRule="auto"/>
              <w:ind w:hanging="287"/>
              <w:rPr>
                <w:rFonts w:ascii="Calibri" w:hAnsi="Calibri" w:cs="Calibri"/>
                <w:sz w:val="20"/>
                <w:szCs w:val="20"/>
              </w:rPr>
            </w:pPr>
            <w:r w:rsidRPr="008F72D6">
              <w:rPr>
                <w:rFonts w:ascii="Calibri" w:hAnsi="Calibri" w:cs="Calibri"/>
                <w:sz w:val="20"/>
                <w:szCs w:val="20"/>
              </w:rPr>
              <w:t>What happens if the complaint is not resolved at the state level (the</w:t>
            </w:r>
            <w:r w:rsidRPr="008F72D6">
              <w:rPr>
                <w:rFonts w:ascii="Calibri" w:hAnsi="Calibri" w:cs="Calibri"/>
                <w:spacing w:val="-18"/>
                <w:sz w:val="20"/>
                <w:szCs w:val="20"/>
              </w:rPr>
              <w:t xml:space="preserve"> </w:t>
            </w:r>
            <w:r w:rsidRPr="008F72D6">
              <w:rPr>
                <w:rFonts w:ascii="Calibri" w:hAnsi="Calibri" w:cs="Calibri"/>
                <w:sz w:val="20"/>
                <w:szCs w:val="20"/>
              </w:rPr>
              <w:t>Department)?</w:t>
            </w:r>
          </w:p>
        </w:tc>
      </w:tr>
    </w:tbl>
    <w:p w:rsidR="008F72D6" w:rsidRPr="008F72D6" w:rsidRDefault="008F72D6" w:rsidP="008F72D6">
      <w:pPr>
        <w:widowControl w:val="0"/>
        <w:kinsoku w:val="0"/>
        <w:overflowPunct w:val="0"/>
        <w:spacing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before="1"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What is a</w:t>
      </w:r>
      <w:r w:rsidRPr="008F72D6">
        <w:rPr>
          <w:rFonts w:ascii="Times New Roman" w:eastAsiaTheme="majorEastAsia" w:hAnsi="Times New Roman" w:cstheme="majorBidi"/>
          <w:b/>
          <w:bCs/>
          <w:color w:val="000000" w:themeColor="text1"/>
          <w:spacing w:val="-1"/>
          <w:sz w:val="20"/>
          <w:szCs w:val="20"/>
        </w:rPr>
        <w:t xml:space="preserve"> </w:t>
      </w:r>
      <w:r w:rsidRPr="008F72D6">
        <w:rPr>
          <w:rFonts w:ascii="Times New Roman" w:eastAsiaTheme="majorEastAsia" w:hAnsi="Times New Roman" w:cstheme="majorBidi"/>
          <w:b/>
          <w:bCs/>
          <w:color w:val="000000" w:themeColor="text1"/>
          <w:sz w:val="20"/>
          <w:szCs w:val="20"/>
        </w:rPr>
        <w:t>complaint?</w:t>
      </w:r>
    </w:p>
    <w:p w:rsidR="008F72D6" w:rsidRPr="008F72D6" w:rsidRDefault="008F72D6" w:rsidP="008F72D6">
      <w:pPr>
        <w:widowControl w:val="0"/>
        <w:kinsoku w:val="0"/>
        <w:overflowPunct w:val="0"/>
        <w:spacing w:before="5"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1" w:after="0"/>
        <w:ind w:left="460" w:right="661"/>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For these purposes, a complaint is a written allegation that a local education agency (LEA) or the Missouri Department of Elementary and Secondary Education (the Department) has violated a federal statute or regulation that applies to a program under ESSA.</w:t>
      </w:r>
    </w:p>
    <w:p w:rsidR="008F72D6" w:rsidRPr="008F72D6" w:rsidRDefault="008F72D6" w:rsidP="008F72D6">
      <w:pPr>
        <w:widowControl w:val="0"/>
        <w:kinsoku w:val="0"/>
        <w:overflowPunct w:val="0"/>
        <w:spacing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Who may file a</w:t>
      </w:r>
      <w:r w:rsidRPr="008F72D6">
        <w:rPr>
          <w:rFonts w:ascii="Times New Roman" w:eastAsiaTheme="majorEastAsia" w:hAnsi="Times New Roman" w:cstheme="majorBidi"/>
          <w:b/>
          <w:bCs/>
          <w:color w:val="000000" w:themeColor="text1"/>
          <w:spacing w:val="-1"/>
          <w:sz w:val="20"/>
          <w:szCs w:val="20"/>
        </w:rPr>
        <w:t xml:space="preserve"> </w:t>
      </w:r>
      <w:r w:rsidRPr="008F72D6">
        <w:rPr>
          <w:rFonts w:ascii="Times New Roman" w:eastAsiaTheme="majorEastAsia" w:hAnsi="Times New Roman" w:cstheme="majorBidi"/>
          <w:b/>
          <w:bCs/>
          <w:color w:val="000000" w:themeColor="text1"/>
          <w:sz w:val="20"/>
          <w:szCs w:val="20"/>
        </w:rPr>
        <w:t>complaint?</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line="240" w:lineRule="auto"/>
        <w:ind w:left="460"/>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Any individual or organization may file a complaint.</w:t>
      </w:r>
    </w:p>
    <w:p w:rsidR="008F72D6" w:rsidRPr="008F72D6" w:rsidRDefault="008F72D6" w:rsidP="008F72D6">
      <w:pPr>
        <w:widowControl w:val="0"/>
        <w:kinsoku w:val="0"/>
        <w:overflowPunct w:val="0"/>
        <w:spacing w:before="2"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How can a complaint be</w:t>
      </w:r>
      <w:r w:rsidRPr="008F72D6">
        <w:rPr>
          <w:rFonts w:ascii="Times New Roman" w:eastAsiaTheme="majorEastAsia" w:hAnsi="Times New Roman" w:cstheme="majorBidi"/>
          <w:b/>
          <w:bCs/>
          <w:color w:val="000000" w:themeColor="text1"/>
          <w:spacing w:val="-5"/>
          <w:sz w:val="20"/>
          <w:szCs w:val="20"/>
        </w:rPr>
        <w:t xml:space="preserve"> </w:t>
      </w:r>
      <w:r w:rsidRPr="008F72D6">
        <w:rPr>
          <w:rFonts w:ascii="Times New Roman" w:eastAsiaTheme="majorEastAsia" w:hAnsi="Times New Roman" w:cstheme="majorBidi"/>
          <w:b/>
          <w:bCs/>
          <w:color w:val="000000" w:themeColor="text1"/>
          <w:sz w:val="20"/>
          <w:szCs w:val="20"/>
        </w:rPr>
        <w:t>filed?</w:t>
      </w:r>
    </w:p>
    <w:p w:rsidR="008F72D6" w:rsidRPr="008F72D6" w:rsidRDefault="008F72D6" w:rsidP="008F72D6">
      <w:pPr>
        <w:widowControl w:val="0"/>
        <w:kinsoku w:val="0"/>
        <w:overflowPunct w:val="0"/>
        <w:spacing w:before="8"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line="240" w:lineRule="auto"/>
        <w:ind w:left="460"/>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Complaints can be filed with the LEA or with the Department.</w:t>
      </w:r>
    </w:p>
    <w:p w:rsidR="008F72D6" w:rsidRPr="008F72D6" w:rsidRDefault="008F72D6" w:rsidP="008F72D6">
      <w:pPr>
        <w:widowControl w:val="0"/>
        <w:kinsoku w:val="0"/>
        <w:overflowPunct w:val="0"/>
        <w:spacing w:before="1"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before="1"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How will a complaint filed with the LEA be</w:t>
      </w:r>
      <w:r w:rsidRPr="008F72D6">
        <w:rPr>
          <w:rFonts w:ascii="Times New Roman" w:eastAsiaTheme="majorEastAsia" w:hAnsi="Times New Roman" w:cstheme="majorBidi"/>
          <w:b/>
          <w:bCs/>
          <w:color w:val="000000" w:themeColor="text1"/>
          <w:spacing w:val="-7"/>
          <w:sz w:val="20"/>
          <w:szCs w:val="20"/>
        </w:rPr>
        <w:t xml:space="preserve"> </w:t>
      </w:r>
      <w:r w:rsidRPr="008F72D6">
        <w:rPr>
          <w:rFonts w:ascii="Times New Roman" w:eastAsiaTheme="majorEastAsia" w:hAnsi="Times New Roman" w:cstheme="majorBidi"/>
          <w:b/>
          <w:bCs/>
          <w:color w:val="000000" w:themeColor="text1"/>
          <w:sz w:val="20"/>
          <w:szCs w:val="20"/>
        </w:rPr>
        <w:t>investigated?</w:t>
      </w:r>
    </w:p>
    <w:p w:rsidR="008F72D6" w:rsidRPr="008F72D6" w:rsidRDefault="008F72D6" w:rsidP="008F72D6">
      <w:pPr>
        <w:widowControl w:val="0"/>
        <w:kinsoku w:val="0"/>
        <w:overflowPunct w:val="0"/>
        <w:spacing w:before="5"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before="1" w:after="0" w:line="278" w:lineRule="auto"/>
        <w:ind w:left="460" w:right="482"/>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Complaints filed with the LEA are to be investigated and attempted to be resolved according to the locally developed and adopted procedures.</w:t>
      </w:r>
    </w:p>
    <w:p w:rsidR="008F72D6" w:rsidRPr="008F72D6" w:rsidRDefault="008F72D6" w:rsidP="008F72D6">
      <w:pPr>
        <w:widowControl w:val="0"/>
        <w:kinsoku w:val="0"/>
        <w:overflowPunct w:val="0"/>
        <w:spacing w:before="11"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What happens if a complaint is not resolved at the local level</w:t>
      </w:r>
      <w:r w:rsidRPr="008F72D6">
        <w:rPr>
          <w:rFonts w:ascii="Times New Roman" w:eastAsiaTheme="majorEastAsia" w:hAnsi="Times New Roman" w:cstheme="majorBidi"/>
          <w:b/>
          <w:bCs/>
          <w:color w:val="000000" w:themeColor="text1"/>
          <w:spacing w:val="1"/>
          <w:sz w:val="20"/>
          <w:szCs w:val="20"/>
        </w:rPr>
        <w:t xml:space="preserve"> </w:t>
      </w:r>
      <w:r w:rsidRPr="008F72D6">
        <w:rPr>
          <w:rFonts w:ascii="Times New Roman" w:eastAsiaTheme="majorEastAsia" w:hAnsi="Times New Roman" w:cstheme="majorBidi"/>
          <w:b/>
          <w:bCs/>
          <w:color w:val="000000" w:themeColor="text1"/>
          <w:sz w:val="20"/>
          <w:szCs w:val="20"/>
        </w:rPr>
        <w:t>(LEA)?</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line="240" w:lineRule="auto"/>
        <w:ind w:left="460"/>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A complaint not resolved at the local level may be appealed to the Department.</w:t>
      </w:r>
    </w:p>
    <w:p w:rsidR="008F72D6" w:rsidRPr="008F72D6" w:rsidRDefault="008F72D6" w:rsidP="008F72D6">
      <w:pPr>
        <w:widowControl w:val="0"/>
        <w:kinsoku w:val="0"/>
        <w:overflowPunct w:val="0"/>
        <w:spacing w:after="0" w:line="240" w:lineRule="auto"/>
        <w:ind w:right="340"/>
        <w:rPr>
          <w:rFonts w:ascii="Times New Roman" w:eastAsia="Times New Roman" w:hAnsi="Times New Roman" w:cs="Times New Roman"/>
          <w:i/>
          <w:iCs/>
          <w:sz w:val="20"/>
          <w:szCs w:val="20"/>
        </w:rPr>
        <w:sectPr w:rsidR="008F72D6" w:rsidRPr="008F72D6" w:rsidSect="008F72D6">
          <w:pgSz w:w="12240" w:h="15840"/>
          <w:pgMar w:top="680" w:right="1340" w:bottom="280" w:left="1340" w:header="720" w:footer="720" w:gutter="0"/>
          <w:cols w:space="720"/>
          <w:noEndnote/>
        </w:sectPr>
      </w:pPr>
    </w:p>
    <w:p w:rsidR="008F72D6" w:rsidRPr="008F72D6" w:rsidRDefault="008F72D6" w:rsidP="008F72D6">
      <w:pPr>
        <w:tabs>
          <w:tab w:val="left" w:pos="461"/>
        </w:tabs>
        <w:kinsoku w:val="0"/>
        <w:overflowPunct w:val="0"/>
        <w:autoSpaceDE w:val="0"/>
        <w:autoSpaceDN w:val="0"/>
        <w:adjustRightInd w:val="0"/>
        <w:spacing w:before="35" w:after="0" w:line="240" w:lineRule="auto"/>
        <w:outlineLvl w:val="0"/>
        <w:rPr>
          <w:rFonts w:ascii="Times New Roman" w:eastAsiaTheme="majorEastAsia" w:hAnsi="Times New Roman" w:cstheme="majorBidi"/>
          <w:b/>
          <w:bCs/>
          <w:color w:val="000000" w:themeColor="text1"/>
          <w:sz w:val="20"/>
          <w:szCs w:val="20"/>
        </w:rPr>
      </w:pPr>
    </w:p>
    <w:p w:rsidR="008F72D6" w:rsidRPr="008F72D6" w:rsidRDefault="008F72D6" w:rsidP="008F72D6">
      <w:pPr>
        <w:tabs>
          <w:tab w:val="left" w:pos="461"/>
        </w:tabs>
        <w:kinsoku w:val="0"/>
        <w:overflowPunct w:val="0"/>
        <w:autoSpaceDE w:val="0"/>
        <w:autoSpaceDN w:val="0"/>
        <w:adjustRightInd w:val="0"/>
        <w:spacing w:before="35" w:after="0" w:line="240" w:lineRule="auto"/>
        <w:ind w:left="100"/>
        <w:outlineLvl w:val="0"/>
        <w:rPr>
          <w:rFonts w:ascii="Times New Roman" w:eastAsiaTheme="majorEastAsia" w:hAnsi="Times New Roman" w:cstheme="majorBidi"/>
          <w:b/>
          <w:bCs/>
          <w:color w:val="000000" w:themeColor="text1"/>
          <w:sz w:val="20"/>
          <w:szCs w:val="20"/>
        </w:rPr>
      </w:pPr>
    </w:p>
    <w:p w:rsidR="008F72D6" w:rsidRPr="008F72D6" w:rsidRDefault="008F72D6" w:rsidP="008F72D6">
      <w:pPr>
        <w:tabs>
          <w:tab w:val="left" w:pos="461"/>
        </w:tabs>
        <w:kinsoku w:val="0"/>
        <w:overflowPunct w:val="0"/>
        <w:autoSpaceDE w:val="0"/>
        <w:autoSpaceDN w:val="0"/>
        <w:adjustRightInd w:val="0"/>
        <w:spacing w:before="35" w:after="0" w:line="240" w:lineRule="auto"/>
        <w:ind w:left="100"/>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 xml:space="preserve">       How can a complaint be filed with the</w:t>
      </w:r>
      <w:r w:rsidRPr="008F72D6">
        <w:rPr>
          <w:rFonts w:ascii="Times New Roman" w:eastAsiaTheme="majorEastAsia" w:hAnsi="Times New Roman" w:cstheme="majorBidi"/>
          <w:b/>
          <w:bCs/>
          <w:color w:val="000000" w:themeColor="text1"/>
          <w:spacing w:val="-14"/>
          <w:sz w:val="20"/>
          <w:szCs w:val="20"/>
        </w:rPr>
        <w:t xml:space="preserve"> </w:t>
      </w:r>
      <w:r w:rsidRPr="008F72D6">
        <w:rPr>
          <w:rFonts w:ascii="Times New Roman" w:eastAsiaTheme="majorEastAsia" w:hAnsi="Times New Roman" w:cstheme="majorBidi"/>
          <w:b/>
          <w:bCs/>
          <w:color w:val="000000" w:themeColor="text1"/>
          <w:sz w:val="20"/>
          <w:szCs w:val="20"/>
        </w:rPr>
        <w:t>Department?</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line="240" w:lineRule="auto"/>
        <w:ind w:left="460"/>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A complaint filed with the Department must be a written, signed statement that includes:</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before="37" w:after="0" w:line="240" w:lineRule="auto"/>
        <w:ind w:right="313"/>
        <w:rPr>
          <w:rFonts w:ascii="Times New Roman" w:eastAsia="Times New Roman" w:hAnsi="Times New Roman" w:cs="Times New Roman"/>
          <w:color w:val="000000"/>
          <w:sz w:val="20"/>
          <w:szCs w:val="20"/>
        </w:rPr>
      </w:pPr>
      <w:r w:rsidRPr="008F72D6">
        <w:rPr>
          <w:rFonts w:ascii="Times New Roman" w:eastAsia="Times New Roman" w:hAnsi="Times New Roman" w:cs="Times New Roman"/>
          <w:sz w:val="20"/>
          <w:szCs w:val="20"/>
        </w:rPr>
        <w:t>A statement that a requirement that applies to an ESSA program has been violated by the LEA or the Department,</w:t>
      </w:r>
      <w:r w:rsidRPr="008F72D6">
        <w:rPr>
          <w:rFonts w:ascii="Times New Roman" w:eastAsia="Times New Roman" w:hAnsi="Times New Roman" w:cs="Times New Roman"/>
          <w:spacing w:val="-26"/>
          <w:sz w:val="20"/>
          <w:szCs w:val="20"/>
        </w:rPr>
        <w:t xml:space="preserve"> </w:t>
      </w:r>
      <w:r w:rsidRPr="008F72D6">
        <w:rPr>
          <w:rFonts w:ascii="Times New Roman" w:eastAsia="Times New Roman" w:hAnsi="Times New Roman" w:cs="Times New Roman"/>
          <w:sz w:val="20"/>
          <w:szCs w:val="20"/>
        </w:rPr>
        <w:t>and</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after="0" w:line="240" w:lineRule="auto"/>
        <w:rPr>
          <w:rFonts w:ascii="Times New Roman" w:eastAsia="Times New Roman" w:hAnsi="Times New Roman" w:cs="Times New Roman"/>
          <w:color w:val="000000"/>
          <w:sz w:val="20"/>
          <w:szCs w:val="20"/>
        </w:rPr>
      </w:pPr>
      <w:r w:rsidRPr="008F72D6">
        <w:rPr>
          <w:rFonts w:ascii="Times New Roman" w:eastAsia="Times New Roman" w:hAnsi="Times New Roman" w:cs="Times New Roman"/>
          <w:sz w:val="20"/>
          <w:szCs w:val="20"/>
        </w:rPr>
        <w:t xml:space="preserve">The facts on which the statement is </w:t>
      </w:r>
      <w:proofErr w:type="gramStart"/>
      <w:r w:rsidRPr="008F72D6">
        <w:rPr>
          <w:rFonts w:ascii="Times New Roman" w:eastAsia="Times New Roman" w:hAnsi="Times New Roman" w:cs="Times New Roman"/>
          <w:sz w:val="20"/>
          <w:szCs w:val="20"/>
        </w:rPr>
        <w:t>based</w:t>
      </w:r>
      <w:proofErr w:type="gramEnd"/>
      <w:r w:rsidRPr="008F72D6">
        <w:rPr>
          <w:rFonts w:ascii="Times New Roman" w:eastAsia="Times New Roman" w:hAnsi="Times New Roman" w:cs="Times New Roman"/>
          <w:sz w:val="20"/>
          <w:szCs w:val="20"/>
        </w:rPr>
        <w:t xml:space="preserve"> and the specific requirement allegedly</w:t>
      </w:r>
      <w:r w:rsidRPr="008F72D6">
        <w:rPr>
          <w:rFonts w:ascii="Times New Roman" w:eastAsia="Times New Roman" w:hAnsi="Times New Roman" w:cs="Times New Roman"/>
          <w:spacing w:val="-22"/>
          <w:sz w:val="20"/>
          <w:szCs w:val="20"/>
        </w:rPr>
        <w:t xml:space="preserve"> </w:t>
      </w:r>
      <w:r w:rsidRPr="008F72D6">
        <w:rPr>
          <w:rFonts w:ascii="Times New Roman" w:eastAsia="Times New Roman" w:hAnsi="Times New Roman" w:cs="Times New Roman"/>
          <w:sz w:val="20"/>
          <w:szCs w:val="20"/>
        </w:rPr>
        <w:t>violated.</w:t>
      </w:r>
    </w:p>
    <w:p w:rsidR="008F72D6" w:rsidRPr="008F72D6" w:rsidRDefault="008F72D6" w:rsidP="008F72D6">
      <w:pPr>
        <w:widowControl w:val="0"/>
        <w:kinsoku w:val="0"/>
        <w:overflowPunct w:val="0"/>
        <w:spacing w:before="10"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How will a complaint filed with the Department be</w:t>
      </w:r>
      <w:r w:rsidRPr="008F72D6">
        <w:rPr>
          <w:rFonts w:ascii="Times New Roman" w:eastAsiaTheme="majorEastAsia" w:hAnsi="Times New Roman" w:cstheme="majorBidi"/>
          <w:b/>
          <w:bCs/>
          <w:color w:val="000000" w:themeColor="text1"/>
          <w:spacing w:val="-13"/>
          <w:sz w:val="20"/>
          <w:szCs w:val="20"/>
        </w:rPr>
        <w:t xml:space="preserve"> </w:t>
      </w:r>
      <w:r w:rsidRPr="008F72D6">
        <w:rPr>
          <w:rFonts w:ascii="Times New Roman" w:eastAsiaTheme="majorEastAsia" w:hAnsi="Times New Roman" w:cstheme="majorBidi"/>
          <w:b/>
          <w:bCs/>
          <w:color w:val="000000" w:themeColor="text1"/>
          <w:sz w:val="20"/>
          <w:szCs w:val="20"/>
        </w:rPr>
        <w:t>investigated?</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ind w:left="460" w:right="661"/>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 xml:space="preserve">The investigation and complaint resolution proceedings will be completed within a time limit of forty-five calendar days. </w:t>
      </w:r>
      <w:r w:rsidRPr="008F72D6">
        <w:rPr>
          <w:rFonts w:ascii="Times New Roman" w:eastAsia="Times New Roman" w:hAnsi="Times New Roman" w:cs="Times New Roman"/>
          <w:sz w:val="20"/>
          <w:szCs w:val="20"/>
          <w:u w:val="single"/>
        </w:rPr>
        <w:t>That time limit can be extended by the agreement of all parties</w:t>
      </w:r>
      <w:r w:rsidRPr="008F72D6">
        <w:rPr>
          <w:rFonts w:ascii="Times New Roman" w:eastAsia="Times New Roman" w:hAnsi="Times New Roman" w:cs="Times New Roman"/>
          <w:sz w:val="20"/>
          <w:szCs w:val="20"/>
        </w:rPr>
        <w:t>.</w:t>
      </w:r>
    </w:p>
    <w:p w:rsidR="008F72D6" w:rsidRPr="008F72D6" w:rsidRDefault="008F72D6" w:rsidP="008F72D6">
      <w:pPr>
        <w:widowControl w:val="0"/>
        <w:kinsoku w:val="0"/>
        <w:overflowPunct w:val="0"/>
        <w:spacing w:before="8" w:after="0" w:line="240" w:lineRule="auto"/>
        <w:rPr>
          <w:rFonts w:ascii="Times New Roman" w:eastAsia="Times New Roman" w:hAnsi="Times New Roman" w:cs="Times New Roman"/>
          <w:sz w:val="20"/>
          <w:szCs w:val="20"/>
        </w:rPr>
      </w:pPr>
    </w:p>
    <w:p w:rsidR="008F72D6" w:rsidRPr="008F72D6" w:rsidRDefault="008F72D6" w:rsidP="008F72D6">
      <w:pPr>
        <w:widowControl w:val="0"/>
        <w:kinsoku w:val="0"/>
        <w:overflowPunct w:val="0"/>
        <w:spacing w:before="59" w:after="0" w:line="240" w:lineRule="auto"/>
        <w:ind w:left="460"/>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The following activities will occur in the investigation:</w:t>
      </w:r>
    </w:p>
    <w:p w:rsidR="008F72D6" w:rsidRPr="008F72D6" w:rsidRDefault="008F72D6" w:rsidP="008F72D6">
      <w:pPr>
        <w:widowControl w:val="0"/>
        <w:kinsoku w:val="0"/>
        <w:overflowPunct w:val="0"/>
        <w:spacing w:before="4" w:after="0" w:line="240" w:lineRule="auto"/>
        <w:rPr>
          <w:rFonts w:ascii="Times New Roman" w:eastAsia="Times New Roman" w:hAnsi="Times New Roman" w:cs="Times New Roman"/>
          <w:sz w:val="20"/>
          <w:szCs w:val="20"/>
        </w:rPr>
      </w:pP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after="0" w:line="240" w:lineRule="auto"/>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 xml:space="preserve">Record. </w:t>
      </w:r>
      <w:r w:rsidRPr="008F72D6">
        <w:rPr>
          <w:rFonts w:ascii="Times New Roman" w:eastAsia="Times New Roman" w:hAnsi="Times New Roman" w:cs="Times New Roman"/>
          <w:sz w:val="20"/>
          <w:szCs w:val="20"/>
        </w:rPr>
        <w:t>A written record of the investigation will be</w:t>
      </w:r>
      <w:r w:rsidRPr="008F72D6">
        <w:rPr>
          <w:rFonts w:ascii="Times New Roman" w:eastAsia="Times New Roman" w:hAnsi="Times New Roman" w:cs="Times New Roman"/>
          <w:spacing w:val="-13"/>
          <w:sz w:val="20"/>
          <w:szCs w:val="20"/>
        </w:rPr>
        <w:t xml:space="preserve"> </w:t>
      </w:r>
      <w:r w:rsidRPr="008F72D6">
        <w:rPr>
          <w:rFonts w:ascii="Times New Roman" w:eastAsia="Times New Roman" w:hAnsi="Times New Roman" w:cs="Times New Roman"/>
          <w:sz w:val="20"/>
          <w:szCs w:val="20"/>
        </w:rPr>
        <w:t>kept.</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before="36" w:after="0" w:line="240" w:lineRule="auto"/>
        <w:ind w:right="343"/>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 xml:space="preserve">Notification of LEA. </w:t>
      </w:r>
      <w:r w:rsidRPr="008F72D6">
        <w:rPr>
          <w:rFonts w:ascii="Times New Roman" w:eastAsia="Times New Roman" w:hAnsi="Times New Roman" w:cs="Times New Roman"/>
          <w:sz w:val="20"/>
          <w:szCs w:val="20"/>
        </w:rPr>
        <w:t>The LEA will be notified of the complaint within five days of the complaint being</w:t>
      </w:r>
      <w:r w:rsidRPr="008F72D6">
        <w:rPr>
          <w:rFonts w:ascii="Times New Roman" w:eastAsia="Times New Roman" w:hAnsi="Times New Roman" w:cs="Times New Roman"/>
          <w:spacing w:val="-32"/>
          <w:sz w:val="20"/>
          <w:szCs w:val="20"/>
        </w:rPr>
        <w:t xml:space="preserve"> </w:t>
      </w:r>
      <w:r w:rsidRPr="008F72D6">
        <w:rPr>
          <w:rFonts w:ascii="Times New Roman" w:eastAsia="Times New Roman" w:hAnsi="Times New Roman" w:cs="Times New Roman"/>
          <w:sz w:val="20"/>
          <w:szCs w:val="20"/>
        </w:rPr>
        <w:t>filed.</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before="1" w:after="0" w:line="240" w:lineRule="auto"/>
        <w:ind w:right="266"/>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Resolution</w:t>
      </w:r>
      <w:r w:rsidRPr="008F72D6">
        <w:rPr>
          <w:rFonts w:ascii="Times New Roman" w:eastAsia="Times New Roman" w:hAnsi="Times New Roman" w:cs="Times New Roman"/>
          <w:b/>
          <w:bCs/>
          <w:spacing w:val="-2"/>
          <w:sz w:val="20"/>
          <w:szCs w:val="20"/>
        </w:rPr>
        <w:t xml:space="preserve"> </w:t>
      </w:r>
      <w:r w:rsidRPr="008F72D6">
        <w:rPr>
          <w:rFonts w:ascii="Times New Roman" w:eastAsia="Times New Roman" w:hAnsi="Times New Roman" w:cs="Times New Roman"/>
          <w:b/>
          <w:bCs/>
          <w:sz w:val="20"/>
          <w:szCs w:val="20"/>
        </w:rPr>
        <w:t>at</w:t>
      </w:r>
      <w:r w:rsidRPr="008F72D6">
        <w:rPr>
          <w:rFonts w:ascii="Times New Roman" w:eastAsia="Times New Roman" w:hAnsi="Times New Roman" w:cs="Times New Roman"/>
          <w:b/>
          <w:bCs/>
          <w:spacing w:val="-2"/>
          <w:sz w:val="20"/>
          <w:szCs w:val="20"/>
        </w:rPr>
        <w:t xml:space="preserve"> </w:t>
      </w:r>
      <w:r w:rsidRPr="008F72D6">
        <w:rPr>
          <w:rFonts w:ascii="Times New Roman" w:eastAsia="Times New Roman" w:hAnsi="Times New Roman" w:cs="Times New Roman"/>
          <w:b/>
          <w:bCs/>
          <w:sz w:val="20"/>
          <w:szCs w:val="20"/>
        </w:rPr>
        <w:t>LEA.</w:t>
      </w:r>
      <w:r w:rsidRPr="008F72D6">
        <w:rPr>
          <w:rFonts w:ascii="Times New Roman" w:eastAsia="Times New Roman" w:hAnsi="Times New Roman" w:cs="Times New Roman"/>
          <w:b/>
          <w:bCs/>
          <w:spacing w:val="-4"/>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LEA</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will</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then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initiate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its</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local</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procedures</w:t>
      </w:r>
      <w:r w:rsidRPr="008F72D6">
        <w:rPr>
          <w:rFonts w:ascii="Times New Roman" w:eastAsia="Times New Roman" w:hAnsi="Times New Roman" w:cs="Times New Roman"/>
          <w:spacing w:val="-2"/>
          <w:sz w:val="20"/>
          <w:szCs w:val="20"/>
        </w:rPr>
        <w:t xml:space="preserve"> </w:t>
      </w:r>
      <w:proofErr w:type="gramStart"/>
      <w:r w:rsidRPr="008F72D6">
        <w:rPr>
          <w:rFonts w:ascii="Times New Roman" w:eastAsia="Times New Roman" w:hAnsi="Times New Roman" w:cs="Times New Roman"/>
          <w:sz w:val="20"/>
          <w:szCs w:val="20"/>
        </w:rPr>
        <w:t>in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an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effort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to</w:t>
      </w:r>
      <w:proofErr w:type="gramEnd"/>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first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resolve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at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local</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level.</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after="0" w:line="240" w:lineRule="auto"/>
        <w:ind w:right="414"/>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Report</w:t>
      </w:r>
      <w:r w:rsidRPr="008F72D6">
        <w:rPr>
          <w:rFonts w:ascii="Times New Roman" w:eastAsia="Times New Roman" w:hAnsi="Times New Roman" w:cs="Times New Roman"/>
          <w:b/>
          <w:bCs/>
          <w:spacing w:val="-3"/>
          <w:sz w:val="20"/>
          <w:szCs w:val="20"/>
        </w:rPr>
        <w:t xml:space="preserve"> </w:t>
      </w:r>
      <w:r w:rsidRPr="008F72D6">
        <w:rPr>
          <w:rFonts w:ascii="Times New Roman" w:eastAsia="Times New Roman" w:hAnsi="Times New Roman" w:cs="Times New Roman"/>
          <w:b/>
          <w:bCs/>
          <w:sz w:val="20"/>
          <w:szCs w:val="20"/>
        </w:rPr>
        <w:t>by</w:t>
      </w:r>
      <w:r w:rsidRPr="008F72D6">
        <w:rPr>
          <w:rFonts w:ascii="Times New Roman" w:eastAsia="Times New Roman" w:hAnsi="Times New Roman" w:cs="Times New Roman"/>
          <w:b/>
          <w:bCs/>
          <w:spacing w:val="-2"/>
          <w:sz w:val="20"/>
          <w:szCs w:val="20"/>
        </w:rPr>
        <w:t xml:space="preserve"> </w:t>
      </w:r>
      <w:r w:rsidRPr="008F72D6">
        <w:rPr>
          <w:rFonts w:ascii="Times New Roman" w:eastAsia="Times New Roman" w:hAnsi="Times New Roman" w:cs="Times New Roman"/>
          <w:b/>
          <w:bCs/>
          <w:sz w:val="20"/>
          <w:szCs w:val="20"/>
        </w:rPr>
        <w:t>LEA.</w:t>
      </w:r>
      <w:r w:rsidRPr="008F72D6">
        <w:rPr>
          <w:rFonts w:ascii="Times New Roman" w:eastAsia="Times New Roman" w:hAnsi="Times New Roman" w:cs="Times New Roman"/>
          <w:b/>
          <w:bCs/>
          <w:spacing w:val="-3"/>
          <w:sz w:val="20"/>
          <w:szCs w:val="20"/>
        </w:rPr>
        <w:t xml:space="preserve"> </w:t>
      </w:r>
      <w:r w:rsidRPr="008F72D6">
        <w:rPr>
          <w:rFonts w:ascii="Times New Roman" w:eastAsia="Times New Roman" w:hAnsi="Times New Roman" w:cs="Times New Roman"/>
          <w:sz w:val="20"/>
          <w:szCs w:val="20"/>
        </w:rPr>
        <w:t>Within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thirty-five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days</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being</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filed,</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LEA</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will</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submit</w:t>
      </w:r>
      <w:r w:rsidRPr="008F72D6">
        <w:rPr>
          <w:rFonts w:ascii="Times New Roman" w:eastAsia="Times New Roman" w:hAnsi="Times New Roman" w:cs="Times New Roman"/>
          <w:spacing w:val="-6"/>
          <w:sz w:val="20"/>
          <w:szCs w:val="20"/>
        </w:rPr>
        <w:t xml:space="preserve"> </w:t>
      </w:r>
      <w:r w:rsidRPr="008F72D6">
        <w:rPr>
          <w:rFonts w:ascii="Times New Roman" w:eastAsia="Times New Roman" w:hAnsi="Times New Roman" w:cs="Times New Roman"/>
          <w:sz w:val="20"/>
          <w:szCs w:val="20"/>
        </w:rPr>
        <w:t>a</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written</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summary</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LEA</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investigation</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and</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resolution. This</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report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is</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considered</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public</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record</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and</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may</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be</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made</w:t>
      </w:r>
      <w:r w:rsidRPr="008F72D6">
        <w:rPr>
          <w:rFonts w:ascii="Times New Roman" w:eastAsia="Times New Roman" w:hAnsi="Times New Roman" w:cs="Times New Roman"/>
          <w:spacing w:val="-4"/>
          <w:sz w:val="20"/>
          <w:szCs w:val="20"/>
        </w:rPr>
        <w:t xml:space="preserve"> </w:t>
      </w:r>
      <w:r w:rsidRPr="008F72D6">
        <w:rPr>
          <w:rFonts w:ascii="Times New Roman" w:eastAsia="Times New Roman" w:hAnsi="Times New Roman" w:cs="Times New Roman"/>
          <w:sz w:val="20"/>
          <w:szCs w:val="20"/>
        </w:rPr>
        <w:t>available</w:t>
      </w:r>
      <w:r w:rsidRPr="008F72D6">
        <w:rPr>
          <w:rFonts w:ascii="Times New Roman" w:eastAsia="Times New Roman" w:hAnsi="Times New Roman" w:cs="Times New Roman"/>
          <w:spacing w:val="-4"/>
          <w:sz w:val="20"/>
          <w:szCs w:val="20"/>
        </w:rPr>
        <w:t xml:space="preserve"> </w:t>
      </w:r>
      <w:r w:rsidRPr="008F72D6">
        <w:rPr>
          <w:rFonts w:ascii="Times New Roman" w:eastAsia="Times New Roman" w:hAnsi="Times New Roman" w:cs="Times New Roman"/>
          <w:sz w:val="20"/>
          <w:szCs w:val="20"/>
        </w:rPr>
        <w:t>to</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parents,</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teachers,</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and</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other</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members</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proofErr w:type="gramStart"/>
      <w:r w:rsidRPr="008F72D6">
        <w:rPr>
          <w:rFonts w:ascii="Times New Roman" w:eastAsia="Times New Roman" w:hAnsi="Times New Roman" w:cs="Times New Roman"/>
          <w:sz w:val="20"/>
          <w:szCs w:val="20"/>
        </w:rPr>
        <w:t>general</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public</w:t>
      </w:r>
      <w:proofErr w:type="gramEnd"/>
      <w:r w:rsidRPr="008F72D6">
        <w:rPr>
          <w:rFonts w:ascii="Times New Roman" w:eastAsia="Times New Roman" w:hAnsi="Times New Roman" w:cs="Times New Roman"/>
          <w:sz w:val="20"/>
          <w:szCs w:val="20"/>
        </w:rPr>
        <w:t>.</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after="0" w:line="240" w:lineRule="auto"/>
        <w:ind w:right="468"/>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Verification.</w:t>
      </w:r>
      <w:r w:rsidRPr="008F72D6">
        <w:rPr>
          <w:rFonts w:ascii="Times New Roman" w:eastAsia="Times New Roman" w:hAnsi="Times New Roman" w:cs="Times New Roman"/>
          <w:b/>
          <w:bCs/>
          <w:spacing w:val="-1"/>
          <w:sz w:val="20"/>
          <w:szCs w:val="20"/>
        </w:rPr>
        <w:t xml:space="preserve"> </w:t>
      </w:r>
      <w:r w:rsidRPr="008F72D6">
        <w:rPr>
          <w:rFonts w:ascii="Times New Roman" w:eastAsia="Times New Roman" w:hAnsi="Times New Roman" w:cs="Times New Roman"/>
          <w:sz w:val="20"/>
          <w:szCs w:val="20"/>
        </w:rPr>
        <w:t>Within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five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days</w:t>
      </w:r>
      <w:r w:rsidRPr="008F72D6">
        <w:rPr>
          <w:rFonts w:ascii="Times New Roman" w:eastAsia="Times New Roman" w:hAnsi="Times New Roman" w:cs="Times New Roman"/>
          <w:spacing w:val="-4"/>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receiving 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written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summary</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a</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resolution,</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Department</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will</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verify</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resolution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of</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the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complaint</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through</w:t>
      </w:r>
      <w:r w:rsidRPr="008F72D6">
        <w:rPr>
          <w:rFonts w:ascii="Times New Roman" w:eastAsia="Times New Roman" w:hAnsi="Times New Roman" w:cs="Times New Roman"/>
          <w:spacing w:val="-4"/>
          <w:sz w:val="20"/>
          <w:szCs w:val="20"/>
        </w:rPr>
        <w:t xml:space="preserve"> </w:t>
      </w:r>
      <w:r w:rsidRPr="008F72D6">
        <w:rPr>
          <w:rFonts w:ascii="Times New Roman" w:eastAsia="Times New Roman" w:hAnsi="Times New Roman" w:cs="Times New Roman"/>
          <w:sz w:val="20"/>
          <w:szCs w:val="20"/>
        </w:rPr>
        <w:t>an</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on-site</w:t>
      </w:r>
      <w:r w:rsidRPr="008F72D6">
        <w:rPr>
          <w:rFonts w:ascii="Times New Roman" w:eastAsia="Times New Roman" w:hAnsi="Times New Roman" w:cs="Times New Roman"/>
          <w:spacing w:val="-2"/>
          <w:sz w:val="20"/>
          <w:szCs w:val="20"/>
        </w:rPr>
        <w:t xml:space="preserve"> </w:t>
      </w:r>
      <w:r w:rsidRPr="008F72D6">
        <w:rPr>
          <w:rFonts w:ascii="Times New Roman" w:eastAsia="Times New Roman" w:hAnsi="Times New Roman" w:cs="Times New Roman"/>
          <w:sz w:val="20"/>
          <w:szCs w:val="20"/>
        </w:rPr>
        <w:t>visit,</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letter,</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or</w:t>
      </w:r>
      <w:r w:rsidRPr="008F72D6">
        <w:rPr>
          <w:rFonts w:ascii="Times New Roman" w:eastAsia="Times New Roman" w:hAnsi="Times New Roman" w:cs="Times New Roman"/>
          <w:spacing w:val="-3"/>
          <w:sz w:val="20"/>
          <w:szCs w:val="20"/>
        </w:rPr>
        <w:t xml:space="preserve"> </w:t>
      </w:r>
      <w:r w:rsidRPr="008F72D6">
        <w:rPr>
          <w:rFonts w:ascii="Times New Roman" w:eastAsia="Times New Roman" w:hAnsi="Times New Roman" w:cs="Times New Roman"/>
          <w:sz w:val="20"/>
          <w:szCs w:val="20"/>
        </w:rPr>
        <w:t>telephone</w:t>
      </w:r>
      <w:r w:rsidRPr="008F72D6">
        <w:rPr>
          <w:rFonts w:ascii="Times New Roman" w:eastAsia="Times New Roman" w:hAnsi="Times New Roman" w:cs="Times New Roman"/>
          <w:spacing w:val="-1"/>
          <w:sz w:val="20"/>
          <w:szCs w:val="20"/>
        </w:rPr>
        <w:t xml:space="preserve"> </w:t>
      </w:r>
      <w:r w:rsidRPr="008F72D6">
        <w:rPr>
          <w:rFonts w:ascii="Times New Roman" w:eastAsia="Times New Roman" w:hAnsi="Times New Roman" w:cs="Times New Roman"/>
          <w:sz w:val="20"/>
          <w:szCs w:val="20"/>
        </w:rPr>
        <w:t>call(s).</w:t>
      </w:r>
    </w:p>
    <w:p w:rsidR="008F72D6" w:rsidRPr="008F72D6" w:rsidRDefault="008F72D6" w:rsidP="008F72D6">
      <w:pPr>
        <w:numPr>
          <w:ilvl w:val="1"/>
          <w:numId w:val="12"/>
        </w:numPr>
        <w:tabs>
          <w:tab w:val="left" w:pos="1181"/>
        </w:tabs>
        <w:suppressAutoHyphens/>
        <w:kinsoku w:val="0"/>
        <w:overflowPunct w:val="0"/>
        <w:autoSpaceDE w:val="0"/>
        <w:autoSpaceDN w:val="0"/>
        <w:adjustRightInd w:val="0"/>
        <w:spacing w:after="0" w:line="240" w:lineRule="auto"/>
        <w:ind w:right="1054"/>
        <w:rPr>
          <w:rFonts w:ascii="Times New Roman" w:eastAsia="Times New Roman" w:hAnsi="Times New Roman" w:cs="Times New Roman"/>
          <w:color w:val="000000"/>
          <w:sz w:val="20"/>
          <w:szCs w:val="20"/>
        </w:rPr>
      </w:pPr>
      <w:r w:rsidRPr="008F72D6">
        <w:rPr>
          <w:rFonts w:ascii="Times New Roman" w:eastAsia="Times New Roman" w:hAnsi="Times New Roman" w:cs="Times New Roman"/>
          <w:b/>
          <w:bCs/>
          <w:sz w:val="20"/>
          <w:szCs w:val="20"/>
        </w:rPr>
        <w:t xml:space="preserve">Appeal. </w:t>
      </w:r>
      <w:r w:rsidRPr="008F72D6">
        <w:rPr>
          <w:rFonts w:ascii="Times New Roman" w:eastAsia="Times New Roman" w:hAnsi="Times New Roman" w:cs="Times New Roman"/>
          <w:sz w:val="20"/>
          <w:szCs w:val="20"/>
        </w:rPr>
        <w:t>The complainant or the LEA may appeal the decision of the Department to the U.S. Department of</w:t>
      </w:r>
      <w:r w:rsidRPr="008F72D6">
        <w:rPr>
          <w:rFonts w:ascii="Times New Roman" w:eastAsia="Times New Roman" w:hAnsi="Times New Roman" w:cs="Times New Roman"/>
          <w:spacing w:val="-32"/>
          <w:sz w:val="20"/>
          <w:szCs w:val="20"/>
        </w:rPr>
        <w:t xml:space="preserve"> </w:t>
      </w:r>
      <w:r w:rsidRPr="008F72D6">
        <w:rPr>
          <w:rFonts w:ascii="Times New Roman" w:eastAsia="Times New Roman" w:hAnsi="Times New Roman" w:cs="Times New Roman"/>
          <w:sz w:val="20"/>
          <w:szCs w:val="20"/>
        </w:rPr>
        <w:t>Education.</w:t>
      </w:r>
    </w:p>
    <w:p w:rsidR="008F72D6" w:rsidRPr="008F72D6" w:rsidRDefault="008F72D6" w:rsidP="008F72D6">
      <w:pPr>
        <w:widowControl w:val="0"/>
        <w:kinsoku w:val="0"/>
        <w:overflowPunct w:val="0"/>
        <w:spacing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How are complaints related to equitable services to nonpublic school children handled</w:t>
      </w:r>
      <w:r w:rsidRPr="008F72D6">
        <w:rPr>
          <w:rFonts w:ascii="Times New Roman" w:eastAsiaTheme="majorEastAsia" w:hAnsi="Times New Roman" w:cstheme="majorBidi"/>
          <w:b/>
          <w:bCs/>
          <w:color w:val="000000" w:themeColor="text1"/>
          <w:spacing w:val="-14"/>
          <w:sz w:val="20"/>
          <w:szCs w:val="20"/>
        </w:rPr>
        <w:t xml:space="preserve"> </w:t>
      </w:r>
      <w:r w:rsidRPr="008F72D6">
        <w:rPr>
          <w:rFonts w:ascii="Times New Roman" w:eastAsiaTheme="majorEastAsia" w:hAnsi="Times New Roman" w:cstheme="majorBidi"/>
          <w:b/>
          <w:bCs/>
          <w:color w:val="000000" w:themeColor="text1"/>
          <w:sz w:val="20"/>
          <w:szCs w:val="20"/>
        </w:rPr>
        <w:t>differently?</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ind w:left="460" w:right="327"/>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In addition to the procedures listed in number 7 above, complaints related to equitable services will also be filed with the U.S. Department of Education, and they will receive all information related to the investigation and resolution of the complaint. Also, appeals to the United States Department of Education must be filed no longer than thirty days following the Department’s resolution of the complaint (or its failure to resolve the complaint).</w:t>
      </w:r>
    </w:p>
    <w:p w:rsidR="008F72D6" w:rsidRPr="008F72D6" w:rsidRDefault="008F72D6" w:rsidP="008F72D6">
      <w:pPr>
        <w:widowControl w:val="0"/>
        <w:kinsoku w:val="0"/>
        <w:overflowPunct w:val="0"/>
        <w:spacing w:before="11"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How will appeals to the Department be</w:t>
      </w:r>
      <w:r w:rsidRPr="008F72D6">
        <w:rPr>
          <w:rFonts w:ascii="Times New Roman" w:eastAsiaTheme="majorEastAsia" w:hAnsi="Times New Roman" w:cstheme="majorBidi"/>
          <w:b/>
          <w:bCs/>
          <w:color w:val="000000" w:themeColor="text1"/>
          <w:spacing w:val="-7"/>
          <w:sz w:val="20"/>
          <w:szCs w:val="20"/>
        </w:rPr>
        <w:t xml:space="preserve"> </w:t>
      </w:r>
      <w:r w:rsidRPr="008F72D6">
        <w:rPr>
          <w:rFonts w:ascii="Times New Roman" w:eastAsiaTheme="majorEastAsia" w:hAnsi="Times New Roman" w:cstheme="majorBidi"/>
          <w:b/>
          <w:bCs/>
          <w:color w:val="000000" w:themeColor="text1"/>
          <w:sz w:val="20"/>
          <w:szCs w:val="20"/>
        </w:rPr>
        <w:t>investigated?</w:t>
      </w:r>
    </w:p>
    <w:p w:rsidR="008F72D6" w:rsidRPr="008F72D6" w:rsidRDefault="008F72D6" w:rsidP="008F72D6">
      <w:pPr>
        <w:widowControl w:val="0"/>
        <w:kinsoku w:val="0"/>
        <w:overflowPunct w:val="0"/>
        <w:spacing w:before="6"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ind w:left="460" w:right="101"/>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 xml:space="preserve">The Department will initiate an investigation within ten days, which will be concluded within thirty days from the day of the appeal. This investigation may be continued beyond the </w:t>
      </w:r>
      <w:proofErr w:type="gramStart"/>
      <w:r w:rsidRPr="008F72D6">
        <w:rPr>
          <w:rFonts w:ascii="Times New Roman" w:eastAsia="Times New Roman" w:hAnsi="Times New Roman" w:cs="Times New Roman"/>
          <w:sz w:val="20"/>
          <w:szCs w:val="20"/>
        </w:rPr>
        <w:t>thirty day</w:t>
      </w:r>
      <w:proofErr w:type="gramEnd"/>
      <w:r w:rsidRPr="008F72D6">
        <w:rPr>
          <w:rFonts w:ascii="Times New Roman" w:eastAsia="Times New Roman" w:hAnsi="Times New Roman" w:cs="Times New Roman"/>
          <w:sz w:val="20"/>
          <w:szCs w:val="20"/>
        </w:rPr>
        <w:t xml:space="preserve"> limit at the discretion of the Department. </w:t>
      </w:r>
      <w:proofErr w:type="gramStart"/>
      <w:r w:rsidRPr="008F72D6">
        <w:rPr>
          <w:rFonts w:ascii="Times New Roman" w:eastAsia="Times New Roman" w:hAnsi="Times New Roman" w:cs="Times New Roman"/>
          <w:sz w:val="20"/>
          <w:szCs w:val="20"/>
        </w:rPr>
        <w:t>At the conclusion of</w:t>
      </w:r>
      <w:proofErr w:type="gramEnd"/>
      <w:r w:rsidRPr="008F72D6">
        <w:rPr>
          <w:rFonts w:ascii="Times New Roman" w:eastAsia="Times New Roman" w:hAnsi="Times New Roman" w:cs="Times New Roman"/>
          <w:sz w:val="20"/>
          <w:szCs w:val="20"/>
        </w:rPr>
        <w:t xml:space="preserve"> the investigation, the Department will communicate the decision and reasons for the decision to the complainant and the LEA. Recommendations and details of the decision are to be implemented within fifteen days of the decision being delivered to the LEA.</w:t>
      </w:r>
    </w:p>
    <w:p w:rsidR="008F72D6" w:rsidRPr="008F72D6" w:rsidRDefault="008F72D6" w:rsidP="008F72D6">
      <w:pPr>
        <w:widowControl w:val="0"/>
        <w:kinsoku w:val="0"/>
        <w:overflowPunct w:val="0"/>
        <w:spacing w:after="0" w:line="240" w:lineRule="auto"/>
        <w:rPr>
          <w:rFonts w:ascii="Times New Roman" w:eastAsia="Times New Roman" w:hAnsi="Times New Roman" w:cs="Times New Roman"/>
          <w:sz w:val="20"/>
          <w:szCs w:val="20"/>
        </w:rPr>
      </w:pPr>
    </w:p>
    <w:p w:rsidR="008F72D6" w:rsidRPr="008F72D6" w:rsidRDefault="008F72D6" w:rsidP="008F72D6">
      <w:pPr>
        <w:numPr>
          <w:ilvl w:val="0"/>
          <w:numId w:val="12"/>
        </w:numPr>
        <w:tabs>
          <w:tab w:val="left" w:pos="461"/>
        </w:tabs>
        <w:suppressAutoHyphens/>
        <w:kinsoku w:val="0"/>
        <w:overflowPunct w:val="0"/>
        <w:autoSpaceDE w:val="0"/>
        <w:autoSpaceDN w:val="0"/>
        <w:adjustRightInd w:val="0"/>
        <w:spacing w:after="0" w:line="240" w:lineRule="auto"/>
        <w:outlineLvl w:val="0"/>
        <w:rPr>
          <w:rFonts w:ascii="Times New Roman" w:eastAsiaTheme="majorEastAsia" w:hAnsi="Times New Roman" w:cstheme="majorBidi"/>
          <w:b/>
          <w:bCs/>
          <w:color w:val="000000" w:themeColor="text1"/>
          <w:sz w:val="20"/>
          <w:szCs w:val="20"/>
        </w:rPr>
      </w:pPr>
      <w:r w:rsidRPr="008F72D6">
        <w:rPr>
          <w:rFonts w:ascii="Times New Roman" w:eastAsiaTheme="majorEastAsia" w:hAnsi="Times New Roman" w:cstheme="majorBidi"/>
          <w:b/>
          <w:bCs/>
          <w:color w:val="000000" w:themeColor="text1"/>
          <w:sz w:val="20"/>
          <w:szCs w:val="20"/>
        </w:rPr>
        <w:t>What happens if a complaint is not resolved at the state level (the</w:t>
      </w:r>
      <w:r w:rsidRPr="008F72D6">
        <w:rPr>
          <w:rFonts w:ascii="Times New Roman" w:eastAsiaTheme="majorEastAsia" w:hAnsi="Times New Roman" w:cstheme="majorBidi"/>
          <w:b/>
          <w:bCs/>
          <w:color w:val="000000" w:themeColor="text1"/>
          <w:spacing w:val="-26"/>
          <w:sz w:val="20"/>
          <w:szCs w:val="20"/>
        </w:rPr>
        <w:t xml:space="preserve"> </w:t>
      </w:r>
      <w:r w:rsidRPr="008F72D6">
        <w:rPr>
          <w:rFonts w:ascii="Times New Roman" w:eastAsiaTheme="majorEastAsia" w:hAnsi="Times New Roman" w:cstheme="majorBidi"/>
          <w:b/>
          <w:bCs/>
          <w:color w:val="000000" w:themeColor="text1"/>
          <w:sz w:val="20"/>
          <w:szCs w:val="20"/>
        </w:rPr>
        <w:t>Department)?</w:t>
      </w:r>
    </w:p>
    <w:p w:rsidR="008F72D6" w:rsidRPr="008F72D6" w:rsidRDefault="008F72D6" w:rsidP="008F72D6">
      <w:pPr>
        <w:widowControl w:val="0"/>
        <w:kinsoku w:val="0"/>
        <w:overflowPunct w:val="0"/>
        <w:spacing w:before="4" w:after="0" w:line="240" w:lineRule="auto"/>
        <w:rPr>
          <w:rFonts w:ascii="Times New Roman" w:eastAsia="Times New Roman" w:hAnsi="Times New Roman" w:cs="Times New Roman"/>
          <w:b/>
          <w:bCs/>
          <w:sz w:val="20"/>
          <w:szCs w:val="20"/>
        </w:rPr>
      </w:pPr>
    </w:p>
    <w:p w:rsidR="008F72D6" w:rsidRPr="008F72D6" w:rsidRDefault="008F72D6" w:rsidP="008F72D6">
      <w:pPr>
        <w:widowControl w:val="0"/>
        <w:kinsoku w:val="0"/>
        <w:overflowPunct w:val="0"/>
        <w:spacing w:after="0"/>
        <w:ind w:left="460" w:right="482"/>
        <w:rPr>
          <w:rFonts w:ascii="Times New Roman" w:eastAsia="Times New Roman" w:hAnsi="Times New Roman" w:cs="Times New Roman"/>
          <w:sz w:val="20"/>
          <w:szCs w:val="20"/>
        </w:rPr>
      </w:pPr>
      <w:r w:rsidRPr="008F72D6">
        <w:rPr>
          <w:rFonts w:ascii="Times New Roman" w:eastAsia="Times New Roman" w:hAnsi="Times New Roman" w:cs="Times New Roman"/>
          <w:sz w:val="20"/>
          <w:szCs w:val="20"/>
        </w:rPr>
        <w:t>The complainant or the LEA may appeal the decision of the Department to the United States Department of Education.</w:t>
      </w: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r w:rsidRPr="008F72D6">
        <w:rPr>
          <w:rFonts w:ascii="Times New Roman" w:hAnsi="Times New Roman" w:cs="Times New Roman"/>
          <w:b/>
          <w:bCs/>
          <w:sz w:val="20"/>
          <w:szCs w:val="20"/>
        </w:rPr>
        <w:t>HIGHLY QUALIFIED TEACHER</w:t>
      </w:r>
    </w:p>
    <w:p w:rsidR="008F72D6" w:rsidRPr="008F72D6" w:rsidRDefault="008F72D6" w:rsidP="008F72D6">
      <w:pPr>
        <w:autoSpaceDE w:val="0"/>
        <w:autoSpaceDN w:val="0"/>
        <w:adjustRightInd w:val="0"/>
        <w:spacing w:after="0" w:line="240" w:lineRule="auto"/>
        <w:jc w:val="center"/>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r w:rsidRPr="008F72D6">
        <w:rPr>
          <w:rFonts w:ascii="Times New Roman" w:hAnsi="Times New Roman" w:cs="Times New Roman"/>
          <w:b/>
          <w:bCs/>
          <w:sz w:val="20"/>
          <w:szCs w:val="20"/>
        </w:rPr>
        <w:t>Definition of Highly Qualified Teacher</w:t>
      </w:r>
    </w:p>
    <w:p w:rsidR="008F72D6" w:rsidRPr="008F72D6" w:rsidRDefault="008F72D6" w:rsidP="008F72D6">
      <w:pPr>
        <w:autoSpaceDE w:val="0"/>
        <w:autoSpaceDN w:val="0"/>
        <w:adjustRightInd w:val="0"/>
        <w:spacing w:after="0" w:line="240" w:lineRule="auto"/>
        <w:rPr>
          <w:rFonts w:ascii="Times New Roman" w:hAnsi="Times New Roman" w:cs="Times New Roman"/>
          <w:b/>
          <w:bCs/>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requirement that all teachers be highly qualified applies to all public elementary or secondary school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teachers employed by a local educational agency who teach a core academic subject.  "Highly qualified"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means that the teacher: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6"/>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Has obtained full State certification as a teacher or passed the State teacher licensing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examination and holds a license to teach in the State, and does not have certification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or licensure requirements waived on an emergency, temporary, or provisional basis;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6"/>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Holds a minimum of a bachelor's degree; and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3.     Has demonstrated subject-matter competency in each of the academic subjects in which</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the teacher teaches, in a manner determined by the State and in compliance with Section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9101(23) of ESEA.</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b/>
          <w:sz w:val="20"/>
          <w:szCs w:val="20"/>
        </w:rPr>
      </w:pPr>
      <w:r w:rsidRPr="008F72D6">
        <w:rPr>
          <w:rFonts w:ascii="Times New Roman" w:hAnsi="Times New Roman" w:cs="Times New Roman"/>
          <w:b/>
          <w:sz w:val="20"/>
          <w:szCs w:val="20"/>
        </w:rPr>
        <w:t>Meaning of "Core Academic Subjects"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term "core academic subjects" means English, reading or language arts, mathematics, science, foreign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language, civics and government, economics, art, music, history, and geography [ESEA, Section 9101(11)].</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jc w:val="center"/>
        <w:rPr>
          <w:rFonts w:ascii="Times New Roman" w:hAnsi="Times New Roman" w:cs="Times New Roman"/>
          <w:b/>
          <w:sz w:val="20"/>
          <w:szCs w:val="20"/>
        </w:rPr>
      </w:pPr>
      <w:r w:rsidRPr="008F72D6">
        <w:rPr>
          <w:rFonts w:ascii="Times New Roman" w:hAnsi="Times New Roman" w:cs="Times New Roman"/>
          <w:b/>
          <w:sz w:val="20"/>
          <w:szCs w:val="20"/>
        </w:rPr>
        <w:t>COMPLAINT RESOLUTION PROCESS (HOMELESS STUDENT)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The following is the complaint process recommended by the Department of Elementary and Secondary Education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when a dispute arises regarding the education of a homeless child or youth:</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1. School District Level — Every effort must be made to resolve the complaint or dispute at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school district level before it is brought to the Department of Elementary and Secondary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Education. It is the responsibility of the school district (the district) to inform the complainant of</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the district's Complaint Resolution Procedure when a question concerning the education of a</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homeless child or youth arises.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1"/>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Notify the district's homeless coordinator, the Superintendent of Schools. The homeless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coordinator serves as a liaison between the homeless child and the school the child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attends. Someone in the school or in the superintendent's office will be able to identify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the homeless coordinator.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2"/>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Request a copy of or access to the district board of education policies addressing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the education of homeless children and youths and review them. Make an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appointment with the homeless coordinator to discuss the complaint.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2.      If the dispute is not resolved after the initial discussion with the district's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homeless coordinator, the complainant can file a complaint in writing to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district's homeless coordinator for further review.</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3"/>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In the complaint include a request that a written proposed resolution of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dispute or a plan of action be provided within five (5) days of the date of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discussion.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B.     If the dispute is not resolved at the homeless coordinator level, the complaint may be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lastRenderedPageBreak/>
        <w:t xml:space="preserve">                         forwarded to the superintendent of the district for review followed by a meeting with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superintendent to discuss the dispute. The complainant should request from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superintendent a written resolution within five (5) days of the date of the discussion.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     If the dispute is not resolved at the superintendent level, the complainant may take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matter before the school district board of education for resolution.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II.              State Level — If the dispute is not resolved in a satisfactory manner at the school district level,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complaint may be brought to the Department of Elementary and Secondary Education.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Complaints made under this process must be made in writing and signed by the complainant.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following steps are to be taken: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      Address the complaint to the State Homeless Coordinator, Federal Discretionary Grants,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P.O. Box 480, Jefferson City, Missouri 65102-0480</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ind w:left="1200"/>
        <w:contextualSpacing/>
        <w:rPr>
          <w:rFonts w:ascii="Times New Roman" w:hAnsi="Times New Roman" w:cs="Times New Roman"/>
          <w:sz w:val="20"/>
          <w:szCs w:val="20"/>
        </w:rPr>
      </w:pPr>
    </w:p>
    <w:p w:rsidR="008F72D6" w:rsidRPr="008F72D6" w:rsidRDefault="008F72D6" w:rsidP="008F72D6">
      <w:pPr>
        <w:numPr>
          <w:ilvl w:val="0"/>
          <w:numId w:val="1"/>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Include in the complaint: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ind w:left="1200"/>
        <w:rPr>
          <w:rFonts w:ascii="Times New Roman" w:hAnsi="Times New Roman" w:cs="Times New Roman"/>
          <w:sz w:val="20"/>
          <w:szCs w:val="20"/>
        </w:rPr>
      </w:pPr>
      <w:r w:rsidRPr="008F72D6">
        <w:rPr>
          <w:rFonts w:ascii="Times New Roman" w:hAnsi="Times New Roman" w:cs="Times New Roman"/>
          <w:sz w:val="20"/>
          <w:szCs w:val="20"/>
        </w:rPr>
        <w:t xml:space="preserve">  1.       a detailed description of the dispute</w:t>
      </w:r>
    </w:p>
    <w:p w:rsidR="008F72D6" w:rsidRPr="008F72D6" w:rsidRDefault="008F72D6" w:rsidP="008F72D6">
      <w:pPr>
        <w:autoSpaceDE w:val="0"/>
        <w:autoSpaceDN w:val="0"/>
        <w:adjustRightInd w:val="0"/>
        <w:spacing w:after="0" w:line="240" w:lineRule="auto"/>
        <w:ind w:left="720"/>
        <w:contextualSpacing/>
        <w:rPr>
          <w:rFonts w:ascii="Times New Roman" w:hAnsi="Times New Roman" w:cs="Times New Roman"/>
          <w:sz w:val="20"/>
          <w:szCs w:val="20"/>
        </w:rPr>
      </w:pPr>
    </w:p>
    <w:p w:rsidR="008F72D6" w:rsidRPr="008F72D6" w:rsidRDefault="008F72D6" w:rsidP="008F72D6">
      <w:pPr>
        <w:numPr>
          <w:ilvl w:val="0"/>
          <w:numId w:val="2"/>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the name(s) and age (s) of the children involved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2"/>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the name(s) of involved school district personnel and the district(s) they</w:t>
      </w:r>
    </w:p>
    <w:p w:rsidR="008F72D6" w:rsidRPr="008F72D6" w:rsidRDefault="008F72D6" w:rsidP="008F72D6">
      <w:pPr>
        <w:suppressAutoHyphens/>
        <w:spacing w:after="0" w:line="240" w:lineRule="auto"/>
        <w:ind w:left="720"/>
        <w:contextualSpacing/>
        <w:rPr>
          <w:rFonts w:ascii="Times New Roman" w:hAnsi="Times New Roman" w:cs="Times New Roman"/>
          <w:sz w:val="20"/>
          <w:szCs w:val="20"/>
        </w:rPr>
      </w:pPr>
      <w:r w:rsidRPr="008F72D6">
        <w:rPr>
          <w:rFonts w:ascii="Times New Roman" w:hAnsi="Times New Roman" w:cs="Times New Roman"/>
          <w:sz w:val="20"/>
          <w:szCs w:val="20"/>
        </w:rPr>
        <w:t xml:space="preserve">                       represent</w:t>
      </w:r>
    </w:p>
    <w:p w:rsidR="008F72D6" w:rsidRPr="008F72D6" w:rsidRDefault="008F72D6" w:rsidP="008F72D6">
      <w:pPr>
        <w:autoSpaceDE w:val="0"/>
        <w:autoSpaceDN w:val="0"/>
        <w:adjustRightInd w:val="0"/>
        <w:spacing w:after="0" w:line="240" w:lineRule="auto"/>
        <w:ind w:left="1650"/>
        <w:contextualSpacing/>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2"/>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a description of attempts that were made to resolve the issue at the school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district level</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1"/>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The Director of Federal Discretionary Grants (the director) will inform the involved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school district(s) of the complaint. The director or the director's designee will gather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needed information including documentation and statements of the parties and may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conduct an independent investigation through an on -site visit if necessary.</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numPr>
          <w:ilvl w:val="0"/>
          <w:numId w:val="1"/>
        </w:numPr>
        <w:suppressAutoHyphens/>
        <w:autoSpaceDE w:val="0"/>
        <w:autoSpaceDN w:val="0"/>
        <w:adjustRightInd w:val="0"/>
        <w:spacing w:after="0" w:line="240" w:lineRule="auto"/>
        <w:contextualSpacing/>
        <w:rPr>
          <w:rFonts w:ascii="Times New Roman" w:hAnsi="Times New Roman" w:cs="Times New Roman"/>
          <w:sz w:val="20"/>
          <w:szCs w:val="20"/>
        </w:rPr>
      </w:pPr>
      <w:r w:rsidRPr="008F72D6">
        <w:rPr>
          <w:rFonts w:ascii="Times New Roman" w:hAnsi="Times New Roman" w:cs="Times New Roman"/>
          <w:sz w:val="20"/>
          <w:szCs w:val="20"/>
        </w:rPr>
        <w:t xml:space="preserve"> Within thirty (30) days after receiving a complaint, the director will resolve the complaint</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and will inform the parties, in writing, of the decision.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E.    If a complainant disagrees with the director's decision, the complainant may, within ten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(10) working days, appeal the decision to the Deputy Commissioner of Education. This</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appeal must be in writing and state why the complainant disagrees with the decision.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ind w:left="840"/>
        <w:rPr>
          <w:rFonts w:ascii="Times New Roman" w:hAnsi="Times New Roman" w:cs="Times New Roman"/>
          <w:sz w:val="20"/>
          <w:szCs w:val="20"/>
        </w:rPr>
      </w:pPr>
      <w:r w:rsidRPr="008F72D6">
        <w:rPr>
          <w:rFonts w:ascii="Times New Roman" w:hAnsi="Times New Roman" w:cs="Times New Roman"/>
          <w:sz w:val="20"/>
          <w:szCs w:val="20"/>
        </w:rPr>
        <w:t>F.     Within thirty (30) days after receiving the appeal, the Deputy Commissioner of Education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will render a formal administrative decision and notify the complainant and all other</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interested parties in writing.</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w:t>
      </w:r>
    </w:p>
    <w:p w:rsidR="008F72D6" w:rsidRPr="008F72D6" w:rsidRDefault="008F72D6" w:rsidP="008F72D6">
      <w:pPr>
        <w:autoSpaceDE w:val="0"/>
        <w:autoSpaceDN w:val="0"/>
        <w:adjustRightInd w:val="0"/>
        <w:spacing w:after="0" w:line="240" w:lineRule="auto"/>
        <w:ind w:firstLine="720"/>
        <w:rPr>
          <w:rFonts w:ascii="Times New Roman" w:hAnsi="Times New Roman" w:cs="Times New Roman"/>
          <w:sz w:val="20"/>
          <w:szCs w:val="20"/>
        </w:rPr>
      </w:pPr>
      <w:r w:rsidRPr="008F72D6">
        <w:rPr>
          <w:rFonts w:ascii="Times New Roman" w:hAnsi="Times New Roman" w:cs="Times New Roman"/>
          <w:sz w:val="20"/>
          <w:szCs w:val="20"/>
        </w:rPr>
        <w:t xml:space="preserve"> G.    While the dispute is ongoing, the child(ren) in question must be enrolled in school. If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dispute revolves around which school is the school of best interest for the child(ren), the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child(ren) shall remain in the school they currently attend until the dispute is resolved,</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unless arrangements already implemented allow the child(ren) to attend the school of origin.</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 The parties may mutually agree on an extension; </w:t>
      </w:r>
      <w:proofErr w:type="gramStart"/>
      <w:r w:rsidRPr="008F72D6">
        <w:rPr>
          <w:rFonts w:ascii="Times New Roman" w:hAnsi="Times New Roman" w:cs="Times New Roman"/>
          <w:sz w:val="20"/>
          <w:szCs w:val="20"/>
        </w:rPr>
        <w:t>however</w:t>
      </w:r>
      <w:proofErr w:type="gramEnd"/>
      <w:r w:rsidRPr="008F72D6">
        <w:rPr>
          <w:rFonts w:ascii="Times New Roman" w:hAnsi="Times New Roman" w:cs="Times New Roman"/>
          <w:sz w:val="20"/>
          <w:szCs w:val="20"/>
        </w:rPr>
        <w:t xml:space="preserve"> every effort should be made to</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xml:space="preserve">resolve the complaint in the shortest possible time. </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 Although the standard procedure allows thirty (30) days for a response, every effort will be</w:t>
      </w:r>
    </w:p>
    <w:p w:rsidR="008F72D6" w:rsidRPr="008F72D6" w:rsidRDefault="008F72D6" w:rsidP="008F72D6">
      <w:pPr>
        <w:autoSpaceDE w:val="0"/>
        <w:autoSpaceDN w:val="0"/>
        <w:adjustRightInd w:val="0"/>
        <w:spacing w:after="0" w:line="240" w:lineRule="auto"/>
        <w:rPr>
          <w:rFonts w:ascii="Times New Roman" w:hAnsi="Times New Roman" w:cs="Times New Roman"/>
          <w:sz w:val="20"/>
          <w:szCs w:val="20"/>
        </w:rPr>
      </w:pPr>
      <w:r w:rsidRPr="008F72D6">
        <w:rPr>
          <w:rFonts w:ascii="Times New Roman" w:hAnsi="Times New Roman" w:cs="Times New Roman"/>
          <w:sz w:val="20"/>
          <w:szCs w:val="20"/>
        </w:rPr>
        <w:t>made to resolve the complaint in the shortest possible time.</w:t>
      </w:r>
      <w:bookmarkStart w:id="0" w:name="_GoBack"/>
      <w:bookmarkEnd w:id="0"/>
    </w:p>
    <w:sectPr w:rsidR="008F72D6" w:rsidRPr="008F7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60" w:hanging="360"/>
      </w:pPr>
      <w:rPr>
        <w:rFonts w:ascii="Calibri" w:hAnsi="Calibri" w:cs="Calibri"/>
        <w:b/>
        <w:bCs/>
        <w:spacing w:val="-1"/>
        <w:w w:val="99"/>
        <w:sz w:val="20"/>
        <w:szCs w:val="20"/>
      </w:rPr>
    </w:lvl>
    <w:lvl w:ilvl="1">
      <w:start w:val="1"/>
      <w:numFmt w:val="decimal"/>
      <w:lvlText w:val="%2."/>
      <w:lvlJc w:val="left"/>
      <w:pPr>
        <w:ind w:left="1180" w:hanging="360"/>
      </w:pPr>
      <w:rPr>
        <w:b/>
        <w:bCs/>
        <w:spacing w:val="-1"/>
        <w:w w:val="99"/>
      </w:rPr>
    </w:lvl>
    <w:lvl w:ilvl="2">
      <w:numFmt w:val="bullet"/>
      <w:lvlText w:val="•"/>
      <w:lvlJc w:val="left"/>
      <w:pPr>
        <w:ind w:left="2111" w:hanging="360"/>
      </w:pPr>
    </w:lvl>
    <w:lvl w:ilvl="3">
      <w:numFmt w:val="bullet"/>
      <w:lvlText w:val="•"/>
      <w:lvlJc w:val="left"/>
      <w:pPr>
        <w:ind w:left="3042" w:hanging="360"/>
      </w:pPr>
    </w:lvl>
    <w:lvl w:ilvl="4">
      <w:numFmt w:val="bullet"/>
      <w:lvlText w:val="•"/>
      <w:lvlJc w:val="left"/>
      <w:pPr>
        <w:ind w:left="3973" w:hanging="360"/>
      </w:pPr>
    </w:lvl>
    <w:lvl w:ilvl="5">
      <w:numFmt w:val="bullet"/>
      <w:lvlText w:val="•"/>
      <w:lvlJc w:val="left"/>
      <w:pPr>
        <w:ind w:left="4904" w:hanging="360"/>
      </w:pPr>
    </w:lvl>
    <w:lvl w:ilvl="6">
      <w:numFmt w:val="bullet"/>
      <w:lvlText w:val="•"/>
      <w:lvlJc w:val="left"/>
      <w:pPr>
        <w:ind w:left="5835" w:hanging="360"/>
      </w:pPr>
    </w:lvl>
    <w:lvl w:ilvl="7">
      <w:numFmt w:val="bullet"/>
      <w:lvlText w:val="•"/>
      <w:lvlJc w:val="left"/>
      <w:pPr>
        <w:ind w:left="6766" w:hanging="360"/>
      </w:pPr>
    </w:lvl>
    <w:lvl w:ilvl="8">
      <w:numFmt w:val="bullet"/>
      <w:lvlText w:val="•"/>
      <w:lvlJc w:val="left"/>
      <w:pPr>
        <w:ind w:left="7697" w:hanging="360"/>
      </w:pPr>
    </w:lvl>
  </w:abstractNum>
  <w:abstractNum w:abstractNumId="1" w15:restartNumberingAfterBreak="0">
    <w:nsid w:val="00000403"/>
    <w:multiLevelType w:val="multilevel"/>
    <w:tmpl w:val="00000886"/>
    <w:lvl w:ilvl="0">
      <w:start w:val="1"/>
      <w:numFmt w:val="decimal"/>
      <w:lvlText w:val="%1."/>
      <w:lvlJc w:val="left"/>
      <w:pPr>
        <w:ind w:left="690" w:hanging="288"/>
      </w:pPr>
      <w:rPr>
        <w:rFonts w:ascii="Calibri" w:hAnsi="Calibri" w:cs="Calibri"/>
        <w:b w:val="0"/>
        <w:bCs w:val="0"/>
        <w:spacing w:val="-1"/>
        <w:w w:val="99"/>
        <w:sz w:val="20"/>
        <w:szCs w:val="20"/>
      </w:rPr>
    </w:lvl>
    <w:lvl w:ilvl="1">
      <w:numFmt w:val="bullet"/>
      <w:lvlText w:val="•"/>
      <w:lvlJc w:val="left"/>
      <w:pPr>
        <w:ind w:left="1538" w:hanging="288"/>
      </w:pPr>
    </w:lvl>
    <w:lvl w:ilvl="2">
      <w:numFmt w:val="bullet"/>
      <w:lvlText w:val="•"/>
      <w:lvlJc w:val="left"/>
      <w:pPr>
        <w:ind w:left="2376" w:hanging="288"/>
      </w:pPr>
    </w:lvl>
    <w:lvl w:ilvl="3">
      <w:numFmt w:val="bullet"/>
      <w:lvlText w:val="•"/>
      <w:lvlJc w:val="left"/>
      <w:pPr>
        <w:ind w:left="3214" w:hanging="288"/>
      </w:pPr>
    </w:lvl>
    <w:lvl w:ilvl="4">
      <w:numFmt w:val="bullet"/>
      <w:lvlText w:val="•"/>
      <w:lvlJc w:val="left"/>
      <w:pPr>
        <w:ind w:left="4052" w:hanging="288"/>
      </w:pPr>
    </w:lvl>
    <w:lvl w:ilvl="5">
      <w:numFmt w:val="bullet"/>
      <w:lvlText w:val="•"/>
      <w:lvlJc w:val="left"/>
      <w:pPr>
        <w:ind w:left="4891" w:hanging="288"/>
      </w:pPr>
    </w:lvl>
    <w:lvl w:ilvl="6">
      <w:numFmt w:val="bullet"/>
      <w:lvlText w:val="•"/>
      <w:lvlJc w:val="left"/>
      <w:pPr>
        <w:ind w:left="5729" w:hanging="288"/>
      </w:pPr>
    </w:lvl>
    <w:lvl w:ilvl="7">
      <w:numFmt w:val="bullet"/>
      <w:lvlText w:val="•"/>
      <w:lvlJc w:val="left"/>
      <w:pPr>
        <w:ind w:left="6567" w:hanging="288"/>
      </w:pPr>
    </w:lvl>
    <w:lvl w:ilvl="8">
      <w:numFmt w:val="bullet"/>
      <w:lvlText w:val="•"/>
      <w:lvlJc w:val="left"/>
      <w:pPr>
        <w:ind w:left="7405" w:hanging="288"/>
      </w:pPr>
    </w:lvl>
  </w:abstractNum>
  <w:abstractNum w:abstractNumId="2" w15:restartNumberingAfterBreak="0">
    <w:nsid w:val="00000404"/>
    <w:multiLevelType w:val="multilevel"/>
    <w:tmpl w:val="00000887"/>
    <w:lvl w:ilvl="0">
      <w:start w:val="4"/>
      <w:numFmt w:val="decimal"/>
      <w:lvlText w:val="%1."/>
      <w:lvlJc w:val="left"/>
      <w:pPr>
        <w:ind w:left="618" w:hanging="288"/>
      </w:pPr>
      <w:rPr>
        <w:rFonts w:ascii="Calibri" w:hAnsi="Calibri" w:cs="Calibri"/>
        <w:b w:val="0"/>
        <w:bCs w:val="0"/>
        <w:spacing w:val="-1"/>
        <w:w w:val="99"/>
        <w:sz w:val="20"/>
        <w:szCs w:val="20"/>
      </w:rPr>
    </w:lvl>
    <w:lvl w:ilvl="1">
      <w:numFmt w:val="bullet"/>
      <w:lvlText w:val="•"/>
      <w:lvlJc w:val="left"/>
      <w:pPr>
        <w:ind w:left="1011" w:hanging="288"/>
      </w:pPr>
    </w:lvl>
    <w:lvl w:ilvl="2">
      <w:numFmt w:val="bullet"/>
      <w:lvlText w:val="•"/>
      <w:lvlJc w:val="left"/>
      <w:pPr>
        <w:ind w:left="1403" w:hanging="288"/>
      </w:pPr>
    </w:lvl>
    <w:lvl w:ilvl="3">
      <w:numFmt w:val="bullet"/>
      <w:lvlText w:val="•"/>
      <w:lvlJc w:val="left"/>
      <w:pPr>
        <w:ind w:left="1794" w:hanging="288"/>
      </w:pPr>
    </w:lvl>
    <w:lvl w:ilvl="4">
      <w:numFmt w:val="bullet"/>
      <w:lvlText w:val="•"/>
      <w:lvlJc w:val="left"/>
      <w:pPr>
        <w:ind w:left="2186" w:hanging="288"/>
      </w:pPr>
    </w:lvl>
    <w:lvl w:ilvl="5">
      <w:numFmt w:val="bullet"/>
      <w:lvlText w:val="•"/>
      <w:lvlJc w:val="left"/>
      <w:pPr>
        <w:ind w:left="2578" w:hanging="288"/>
      </w:pPr>
    </w:lvl>
    <w:lvl w:ilvl="6">
      <w:numFmt w:val="bullet"/>
      <w:lvlText w:val="•"/>
      <w:lvlJc w:val="left"/>
      <w:pPr>
        <w:ind w:left="2969" w:hanging="288"/>
      </w:pPr>
    </w:lvl>
    <w:lvl w:ilvl="7">
      <w:numFmt w:val="bullet"/>
      <w:lvlText w:val="•"/>
      <w:lvlJc w:val="left"/>
      <w:pPr>
        <w:ind w:left="3361" w:hanging="288"/>
      </w:pPr>
    </w:lvl>
    <w:lvl w:ilvl="8">
      <w:numFmt w:val="bullet"/>
      <w:lvlText w:val="•"/>
      <w:lvlJc w:val="left"/>
      <w:pPr>
        <w:ind w:left="3752" w:hanging="288"/>
      </w:pPr>
    </w:lvl>
  </w:abstractNum>
  <w:abstractNum w:abstractNumId="3" w15:restartNumberingAfterBreak="0">
    <w:nsid w:val="00000405"/>
    <w:multiLevelType w:val="multilevel"/>
    <w:tmpl w:val="00000888"/>
    <w:lvl w:ilvl="0">
      <w:start w:val="6"/>
      <w:numFmt w:val="decimal"/>
      <w:lvlText w:val="%1."/>
      <w:lvlJc w:val="left"/>
      <w:pPr>
        <w:ind w:left="619" w:hanging="288"/>
      </w:pPr>
      <w:rPr>
        <w:rFonts w:ascii="Calibri" w:hAnsi="Calibri" w:cs="Calibri"/>
        <w:b w:val="0"/>
        <w:bCs w:val="0"/>
        <w:spacing w:val="-1"/>
        <w:w w:val="99"/>
        <w:sz w:val="20"/>
        <w:szCs w:val="20"/>
      </w:rPr>
    </w:lvl>
    <w:lvl w:ilvl="1">
      <w:numFmt w:val="bullet"/>
      <w:lvlText w:val="•"/>
      <w:lvlJc w:val="left"/>
      <w:pPr>
        <w:ind w:left="1011" w:hanging="288"/>
      </w:pPr>
    </w:lvl>
    <w:lvl w:ilvl="2">
      <w:numFmt w:val="bullet"/>
      <w:lvlText w:val="•"/>
      <w:lvlJc w:val="left"/>
      <w:pPr>
        <w:ind w:left="1403" w:hanging="288"/>
      </w:pPr>
    </w:lvl>
    <w:lvl w:ilvl="3">
      <w:numFmt w:val="bullet"/>
      <w:lvlText w:val="•"/>
      <w:lvlJc w:val="left"/>
      <w:pPr>
        <w:ind w:left="1794" w:hanging="288"/>
      </w:pPr>
    </w:lvl>
    <w:lvl w:ilvl="4">
      <w:numFmt w:val="bullet"/>
      <w:lvlText w:val="•"/>
      <w:lvlJc w:val="left"/>
      <w:pPr>
        <w:ind w:left="2186" w:hanging="288"/>
      </w:pPr>
    </w:lvl>
    <w:lvl w:ilvl="5">
      <w:numFmt w:val="bullet"/>
      <w:lvlText w:val="•"/>
      <w:lvlJc w:val="left"/>
      <w:pPr>
        <w:ind w:left="2578" w:hanging="288"/>
      </w:pPr>
    </w:lvl>
    <w:lvl w:ilvl="6">
      <w:numFmt w:val="bullet"/>
      <w:lvlText w:val="•"/>
      <w:lvlJc w:val="left"/>
      <w:pPr>
        <w:ind w:left="2969" w:hanging="288"/>
      </w:pPr>
    </w:lvl>
    <w:lvl w:ilvl="7">
      <w:numFmt w:val="bullet"/>
      <w:lvlText w:val="•"/>
      <w:lvlJc w:val="left"/>
      <w:pPr>
        <w:ind w:left="3361" w:hanging="288"/>
      </w:pPr>
    </w:lvl>
    <w:lvl w:ilvl="8">
      <w:numFmt w:val="bullet"/>
      <w:lvlText w:val="•"/>
      <w:lvlJc w:val="left"/>
      <w:pPr>
        <w:ind w:left="3752" w:hanging="288"/>
      </w:pPr>
    </w:lvl>
  </w:abstractNum>
  <w:abstractNum w:abstractNumId="4" w15:restartNumberingAfterBreak="0">
    <w:nsid w:val="00000406"/>
    <w:multiLevelType w:val="multilevel"/>
    <w:tmpl w:val="00000889"/>
    <w:lvl w:ilvl="0">
      <w:start w:val="9"/>
      <w:numFmt w:val="decimal"/>
      <w:lvlText w:val="%1."/>
      <w:lvlJc w:val="left"/>
      <w:pPr>
        <w:ind w:left="618" w:hanging="288"/>
      </w:pPr>
      <w:rPr>
        <w:rFonts w:ascii="Calibri" w:hAnsi="Calibri" w:cs="Calibri"/>
        <w:b w:val="0"/>
        <w:bCs w:val="0"/>
        <w:spacing w:val="-1"/>
        <w:w w:val="99"/>
        <w:sz w:val="20"/>
        <w:szCs w:val="20"/>
      </w:rPr>
    </w:lvl>
    <w:lvl w:ilvl="1">
      <w:numFmt w:val="bullet"/>
      <w:lvlText w:val="•"/>
      <w:lvlJc w:val="left"/>
      <w:pPr>
        <w:ind w:left="1466" w:hanging="288"/>
      </w:pPr>
    </w:lvl>
    <w:lvl w:ilvl="2">
      <w:numFmt w:val="bullet"/>
      <w:lvlText w:val="•"/>
      <w:lvlJc w:val="left"/>
      <w:pPr>
        <w:ind w:left="2312" w:hanging="288"/>
      </w:pPr>
    </w:lvl>
    <w:lvl w:ilvl="3">
      <w:numFmt w:val="bullet"/>
      <w:lvlText w:val="•"/>
      <w:lvlJc w:val="left"/>
      <w:pPr>
        <w:ind w:left="3158" w:hanging="288"/>
      </w:pPr>
    </w:lvl>
    <w:lvl w:ilvl="4">
      <w:numFmt w:val="bullet"/>
      <w:lvlText w:val="•"/>
      <w:lvlJc w:val="left"/>
      <w:pPr>
        <w:ind w:left="4004" w:hanging="288"/>
      </w:pPr>
    </w:lvl>
    <w:lvl w:ilvl="5">
      <w:numFmt w:val="bullet"/>
      <w:lvlText w:val="•"/>
      <w:lvlJc w:val="left"/>
      <w:pPr>
        <w:ind w:left="4851" w:hanging="288"/>
      </w:pPr>
    </w:lvl>
    <w:lvl w:ilvl="6">
      <w:numFmt w:val="bullet"/>
      <w:lvlText w:val="•"/>
      <w:lvlJc w:val="left"/>
      <w:pPr>
        <w:ind w:left="5697" w:hanging="288"/>
      </w:pPr>
    </w:lvl>
    <w:lvl w:ilvl="7">
      <w:numFmt w:val="bullet"/>
      <w:lvlText w:val="•"/>
      <w:lvlJc w:val="left"/>
      <w:pPr>
        <w:ind w:left="6543" w:hanging="288"/>
      </w:pPr>
    </w:lvl>
    <w:lvl w:ilvl="8">
      <w:numFmt w:val="bullet"/>
      <w:lvlText w:val="•"/>
      <w:lvlJc w:val="left"/>
      <w:pPr>
        <w:ind w:left="7389" w:hanging="288"/>
      </w:pPr>
    </w:lvl>
  </w:abstractNum>
  <w:abstractNum w:abstractNumId="5" w15:restartNumberingAfterBreak="0">
    <w:nsid w:val="140A0991"/>
    <w:multiLevelType w:val="hybridMultilevel"/>
    <w:tmpl w:val="F3C21CF6"/>
    <w:lvl w:ilvl="0" w:tplc="E2DE12F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1E10064A"/>
    <w:multiLevelType w:val="hybridMultilevel"/>
    <w:tmpl w:val="F81AC1A4"/>
    <w:lvl w:ilvl="0" w:tplc="A76A223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6F07C9B"/>
    <w:multiLevelType w:val="hybridMultilevel"/>
    <w:tmpl w:val="77C4294C"/>
    <w:lvl w:ilvl="0" w:tplc="B7CA2F28">
      <w:start w:val="1"/>
      <w:numFmt w:val="upp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41F7581A"/>
    <w:multiLevelType w:val="hybridMultilevel"/>
    <w:tmpl w:val="02548D4E"/>
    <w:lvl w:ilvl="0" w:tplc="5F20A568">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 w15:restartNumberingAfterBreak="0">
    <w:nsid w:val="455874ED"/>
    <w:multiLevelType w:val="hybridMultilevel"/>
    <w:tmpl w:val="1186A792"/>
    <w:lvl w:ilvl="0" w:tplc="3018515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52ED25C8"/>
    <w:multiLevelType w:val="hybridMultilevel"/>
    <w:tmpl w:val="49E8B9E4"/>
    <w:lvl w:ilvl="0" w:tplc="FBFA55C4">
      <w:start w:val="1"/>
      <w:numFmt w:val="bullet"/>
      <w:lvlText w:val="•"/>
      <w:lvlJc w:val="left"/>
      <w:pPr>
        <w:ind w:left="824" w:hanging="220"/>
      </w:pPr>
      <w:rPr>
        <w:rFonts w:ascii="Times New Roman" w:eastAsia="Times New Roman" w:hAnsi="Times New Roman" w:cs="Times New Roman" w:hint="default"/>
        <w:color w:val="040A10"/>
        <w:w w:val="100"/>
        <w:sz w:val="24"/>
        <w:szCs w:val="24"/>
      </w:rPr>
    </w:lvl>
    <w:lvl w:ilvl="1" w:tplc="B35ECF42">
      <w:start w:val="1"/>
      <w:numFmt w:val="bullet"/>
      <w:lvlText w:val="•"/>
      <w:lvlJc w:val="left"/>
      <w:pPr>
        <w:ind w:left="1690" w:hanging="220"/>
      </w:pPr>
      <w:rPr>
        <w:rFonts w:hint="default"/>
      </w:rPr>
    </w:lvl>
    <w:lvl w:ilvl="2" w:tplc="957A09B6">
      <w:start w:val="1"/>
      <w:numFmt w:val="bullet"/>
      <w:lvlText w:val="•"/>
      <w:lvlJc w:val="left"/>
      <w:pPr>
        <w:ind w:left="2560" w:hanging="220"/>
      </w:pPr>
      <w:rPr>
        <w:rFonts w:hint="default"/>
      </w:rPr>
    </w:lvl>
    <w:lvl w:ilvl="3" w:tplc="F4DC2B00">
      <w:start w:val="1"/>
      <w:numFmt w:val="bullet"/>
      <w:lvlText w:val="•"/>
      <w:lvlJc w:val="left"/>
      <w:pPr>
        <w:ind w:left="3430" w:hanging="220"/>
      </w:pPr>
      <w:rPr>
        <w:rFonts w:hint="default"/>
      </w:rPr>
    </w:lvl>
    <w:lvl w:ilvl="4" w:tplc="111CBDC4">
      <w:start w:val="1"/>
      <w:numFmt w:val="bullet"/>
      <w:lvlText w:val="•"/>
      <w:lvlJc w:val="left"/>
      <w:pPr>
        <w:ind w:left="4300" w:hanging="220"/>
      </w:pPr>
      <w:rPr>
        <w:rFonts w:hint="default"/>
      </w:rPr>
    </w:lvl>
    <w:lvl w:ilvl="5" w:tplc="7E1EEBA8">
      <w:start w:val="1"/>
      <w:numFmt w:val="bullet"/>
      <w:lvlText w:val="•"/>
      <w:lvlJc w:val="left"/>
      <w:pPr>
        <w:ind w:left="5170" w:hanging="220"/>
      </w:pPr>
      <w:rPr>
        <w:rFonts w:hint="default"/>
      </w:rPr>
    </w:lvl>
    <w:lvl w:ilvl="6" w:tplc="2D72B57E">
      <w:start w:val="1"/>
      <w:numFmt w:val="bullet"/>
      <w:lvlText w:val="•"/>
      <w:lvlJc w:val="left"/>
      <w:pPr>
        <w:ind w:left="6040" w:hanging="220"/>
      </w:pPr>
      <w:rPr>
        <w:rFonts w:hint="default"/>
      </w:rPr>
    </w:lvl>
    <w:lvl w:ilvl="7" w:tplc="227C67D2">
      <w:start w:val="1"/>
      <w:numFmt w:val="bullet"/>
      <w:lvlText w:val="•"/>
      <w:lvlJc w:val="left"/>
      <w:pPr>
        <w:ind w:left="6910" w:hanging="220"/>
      </w:pPr>
      <w:rPr>
        <w:rFonts w:hint="default"/>
      </w:rPr>
    </w:lvl>
    <w:lvl w:ilvl="8" w:tplc="5F360272">
      <w:start w:val="1"/>
      <w:numFmt w:val="bullet"/>
      <w:lvlText w:val="•"/>
      <w:lvlJc w:val="left"/>
      <w:pPr>
        <w:ind w:left="7780" w:hanging="220"/>
      </w:pPr>
      <w:rPr>
        <w:rFonts w:hint="default"/>
      </w:rPr>
    </w:lvl>
  </w:abstractNum>
  <w:abstractNum w:abstractNumId="11" w15:restartNumberingAfterBreak="0">
    <w:nsid w:val="592D4D58"/>
    <w:multiLevelType w:val="hybridMultilevel"/>
    <w:tmpl w:val="AEEE7802"/>
    <w:lvl w:ilvl="0" w:tplc="5CF218A4">
      <w:start w:val="3"/>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5"/>
  </w:num>
  <w:num w:numId="2">
    <w:abstractNumId w:val="8"/>
  </w:num>
  <w:num w:numId="3">
    <w:abstractNumId w:val="11"/>
  </w:num>
  <w:num w:numId="4">
    <w:abstractNumId w:val="6"/>
  </w:num>
  <w:num w:numId="5">
    <w:abstractNumId w:val="7"/>
  </w:num>
  <w:num w:numId="6">
    <w:abstractNumId w:val="9"/>
  </w:num>
  <w:num w:numId="7">
    <w:abstractNumId w:val="10"/>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D6"/>
    <w:rsid w:val="008F72D6"/>
    <w:rsid w:val="00E9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F90"/>
  <w15:chartTrackingRefBased/>
  <w15:docId w15:val="{D2EAB0C9-11B8-407E-BFDA-86138B96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gov/es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Feagan</dc:creator>
  <cp:keywords/>
  <dc:description/>
  <cp:lastModifiedBy>Aaron Feagan</cp:lastModifiedBy>
  <cp:revision>1</cp:revision>
  <dcterms:created xsi:type="dcterms:W3CDTF">2023-09-08T19:28:00Z</dcterms:created>
  <dcterms:modified xsi:type="dcterms:W3CDTF">2023-09-08T19:31:00Z</dcterms:modified>
</cp:coreProperties>
</file>